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9C3C" w14:textId="2E73ECB3" w:rsidR="00C526BE" w:rsidRPr="00B675FF" w:rsidRDefault="00C526BE" w:rsidP="006D0AEB">
      <w:pPr>
        <w:pStyle w:val="Heading2"/>
        <w:shd w:val="clear" w:color="auto" w:fill="DAE9F7" w:themeFill="text2" w:themeFillTint="1A"/>
        <w:rPr>
          <w:rFonts w:ascii="Times New Roman" w:hAnsi="Times New Roman" w:cs="Times New Roman"/>
          <w:color w:val="auto"/>
          <w:sz w:val="22"/>
          <w:szCs w:val="22"/>
        </w:rPr>
      </w:pPr>
      <w:r w:rsidRPr="00B675FF">
        <w:rPr>
          <w:rFonts w:ascii="Times New Roman" w:hAnsi="Times New Roman" w:cs="Times New Roman"/>
          <w:color w:val="auto"/>
          <w:sz w:val="22"/>
          <w:szCs w:val="22"/>
        </w:rPr>
        <w:t>Streamlining</w:t>
      </w:r>
    </w:p>
    <w:tbl>
      <w:tblPr>
        <w:tblStyle w:val="TableGrid"/>
        <w:tblW w:w="14390" w:type="dxa"/>
        <w:tblLook w:val="04A0" w:firstRow="1" w:lastRow="0" w:firstColumn="1" w:lastColumn="0" w:noHBand="0" w:noVBand="1"/>
      </w:tblPr>
      <w:tblGrid>
        <w:gridCol w:w="4796"/>
        <w:gridCol w:w="4797"/>
        <w:gridCol w:w="4797"/>
      </w:tblGrid>
      <w:tr w:rsidR="004660A3" w:rsidRPr="00B675FF" w14:paraId="3BF75137" w14:textId="77777777" w:rsidTr="004660A3">
        <w:tc>
          <w:tcPr>
            <w:tcW w:w="4796" w:type="dxa"/>
          </w:tcPr>
          <w:p w14:paraId="3053B440" w14:textId="3E3B7B75" w:rsidR="004660A3" w:rsidRPr="00B675FF" w:rsidRDefault="004660A3" w:rsidP="00C526BE">
            <w:pPr>
              <w:rPr>
                <w:rFonts w:ascii="Times New Roman" w:hAnsi="Times New Roman" w:cs="Times New Roman"/>
                <w:u w:val="single"/>
              </w:rPr>
            </w:pPr>
            <w:r w:rsidRPr="00B675FF">
              <w:rPr>
                <w:rFonts w:ascii="Times New Roman" w:hAnsi="Times New Roman" w:cs="Times New Roman"/>
                <w:u w:val="single"/>
              </w:rPr>
              <w:t>STRENGTHS</w:t>
            </w:r>
          </w:p>
        </w:tc>
        <w:tc>
          <w:tcPr>
            <w:tcW w:w="4797" w:type="dxa"/>
          </w:tcPr>
          <w:p w14:paraId="1636B6BF" w14:textId="2A3EFDDD" w:rsidR="004660A3" w:rsidRPr="00B675FF" w:rsidRDefault="004660A3" w:rsidP="00C526BE">
            <w:pPr>
              <w:rPr>
                <w:rFonts w:ascii="Times New Roman" w:hAnsi="Times New Roman" w:cs="Times New Roman"/>
                <w:u w:val="single"/>
              </w:rPr>
            </w:pPr>
            <w:r w:rsidRPr="00B675FF">
              <w:rPr>
                <w:rFonts w:ascii="Times New Roman" w:hAnsi="Times New Roman" w:cs="Times New Roman"/>
                <w:u w:val="single"/>
              </w:rPr>
              <w:t>OPPORTUNITIES</w:t>
            </w:r>
          </w:p>
        </w:tc>
        <w:tc>
          <w:tcPr>
            <w:tcW w:w="4797" w:type="dxa"/>
          </w:tcPr>
          <w:p w14:paraId="4C0D7967" w14:textId="0F1D5A21" w:rsidR="004660A3" w:rsidRPr="00B675FF" w:rsidRDefault="004660A3" w:rsidP="00C526BE">
            <w:pPr>
              <w:rPr>
                <w:rFonts w:ascii="Times New Roman" w:hAnsi="Times New Roman" w:cs="Times New Roman"/>
                <w:u w:val="single"/>
              </w:rPr>
            </w:pPr>
            <w:r w:rsidRPr="00B675FF">
              <w:rPr>
                <w:rFonts w:ascii="Times New Roman" w:hAnsi="Times New Roman" w:cs="Times New Roman"/>
                <w:u w:val="single"/>
              </w:rPr>
              <w:t>ASPIRATIONS</w:t>
            </w:r>
          </w:p>
        </w:tc>
      </w:tr>
      <w:tr w:rsidR="004660A3" w:rsidRPr="00B675FF" w14:paraId="7F11AC21" w14:textId="77777777" w:rsidTr="004660A3">
        <w:tc>
          <w:tcPr>
            <w:tcW w:w="4796" w:type="dxa"/>
          </w:tcPr>
          <w:p w14:paraId="371D3791" w14:textId="26AD32AA" w:rsidR="004660A3" w:rsidRPr="00B675FF" w:rsidRDefault="004660A3" w:rsidP="002C10D7">
            <w:pPr>
              <w:ind w:hanging="28"/>
              <w:rPr>
                <w:rFonts w:ascii="Times New Roman" w:hAnsi="Times New Roman" w:cs="Times New Roman"/>
              </w:rPr>
            </w:pPr>
            <w:r w:rsidRPr="00B675FF">
              <w:rPr>
                <w:rFonts w:ascii="Times New Roman" w:hAnsi="Times New Roman" w:cs="Times New Roman"/>
              </w:rPr>
              <w:t>Title 3 structure</w:t>
            </w:r>
          </w:p>
        </w:tc>
        <w:tc>
          <w:tcPr>
            <w:tcW w:w="4797" w:type="dxa"/>
          </w:tcPr>
          <w:p w14:paraId="76E9858C" w14:textId="77777777" w:rsidR="004660A3" w:rsidRPr="00B675FF" w:rsidRDefault="004660A3" w:rsidP="002C10D7">
            <w:pPr>
              <w:ind w:left="40"/>
              <w:rPr>
                <w:rFonts w:ascii="Times New Roman" w:hAnsi="Times New Roman" w:cs="Times New Roman"/>
              </w:rPr>
            </w:pPr>
          </w:p>
        </w:tc>
        <w:tc>
          <w:tcPr>
            <w:tcW w:w="4797" w:type="dxa"/>
          </w:tcPr>
          <w:p w14:paraId="77B53DD2" w14:textId="77777777" w:rsidR="004660A3" w:rsidRPr="00B675FF" w:rsidRDefault="004660A3" w:rsidP="002C10D7">
            <w:pPr>
              <w:rPr>
                <w:rFonts w:ascii="Times New Roman" w:hAnsi="Times New Roman" w:cs="Times New Roman"/>
                <w:u w:val="single"/>
              </w:rPr>
            </w:pPr>
          </w:p>
        </w:tc>
      </w:tr>
      <w:tr w:rsidR="004660A3" w:rsidRPr="00B675FF" w14:paraId="356F88F0" w14:textId="77777777" w:rsidTr="004660A3">
        <w:tc>
          <w:tcPr>
            <w:tcW w:w="4796" w:type="dxa"/>
          </w:tcPr>
          <w:p w14:paraId="19F37AEE" w14:textId="1F1621A0" w:rsidR="004660A3" w:rsidRPr="00B675FF" w:rsidRDefault="004660A3" w:rsidP="002C10D7">
            <w:pPr>
              <w:ind w:hanging="28"/>
              <w:rPr>
                <w:rFonts w:ascii="Times New Roman" w:hAnsi="Times New Roman" w:cs="Times New Roman"/>
                <w:u w:val="single"/>
              </w:rPr>
            </w:pPr>
            <w:r w:rsidRPr="00B675FF">
              <w:rPr>
                <w:rFonts w:ascii="Times New Roman" w:hAnsi="Times New Roman" w:cs="Times New Roman"/>
              </w:rPr>
              <w:t>AMH board structure allows for regulation of additional disciplines</w:t>
            </w:r>
          </w:p>
        </w:tc>
        <w:tc>
          <w:tcPr>
            <w:tcW w:w="4797" w:type="dxa"/>
          </w:tcPr>
          <w:p w14:paraId="3A830029" w14:textId="77777777" w:rsidR="004660A3" w:rsidRPr="003D4F01" w:rsidRDefault="004660A3" w:rsidP="002C10D7">
            <w:pPr>
              <w:ind w:left="40"/>
              <w:rPr>
                <w:rFonts w:ascii="Times New Roman" w:hAnsi="Times New Roman" w:cs="Times New Roman"/>
                <w:b/>
                <w:bCs/>
              </w:rPr>
            </w:pPr>
            <w:r w:rsidRPr="003D4F01">
              <w:rPr>
                <w:rFonts w:ascii="Times New Roman" w:hAnsi="Times New Roman" w:cs="Times New Roman"/>
                <w:b/>
                <w:bCs/>
              </w:rPr>
              <w:t xml:space="preserve">What do umbrella boards look like in other states and what are the benefits? </w:t>
            </w:r>
          </w:p>
          <w:p w14:paraId="2CBFCF09" w14:textId="764DBFBE" w:rsidR="00B509FA" w:rsidRPr="00B509FA" w:rsidRDefault="00B509FA" w:rsidP="00B509FA">
            <w:pPr>
              <w:pStyle w:val="ListParagraph"/>
              <w:numPr>
                <w:ilvl w:val="0"/>
                <w:numId w:val="8"/>
              </w:numPr>
              <w:rPr>
                <w:rFonts w:ascii="Times New Roman" w:hAnsi="Times New Roman" w:cs="Times New Roman"/>
              </w:rPr>
            </w:pPr>
          </w:p>
        </w:tc>
        <w:tc>
          <w:tcPr>
            <w:tcW w:w="4797" w:type="dxa"/>
          </w:tcPr>
          <w:p w14:paraId="2C6276B2" w14:textId="77777777" w:rsidR="004660A3" w:rsidRDefault="004660A3" w:rsidP="00B95E6B">
            <w:pPr>
              <w:pStyle w:val="ListParagraph"/>
              <w:numPr>
                <w:ilvl w:val="0"/>
                <w:numId w:val="8"/>
              </w:numPr>
              <w:ind w:left="377"/>
              <w:rPr>
                <w:rFonts w:ascii="Times New Roman" w:hAnsi="Times New Roman" w:cs="Times New Roman"/>
              </w:rPr>
            </w:pPr>
            <w:r w:rsidRPr="00B95E6B">
              <w:rPr>
                <w:rFonts w:ascii="Times New Roman" w:hAnsi="Times New Roman" w:cs="Times New Roman"/>
              </w:rPr>
              <w:t xml:space="preserve">maintain an independent psychology board because it is necessary to protect the public as well as make sure the board works on continuous quality improvement </w:t>
            </w:r>
          </w:p>
          <w:p w14:paraId="55764630" w14:textId="4C136837" w:rsidR="004660A3" w:rsidRPr="00B95E6B" w:rsidRDefault="004660A3" w:rsidP="00B95E6B">
            <w:pPr>
              <w:pStyle w:val="ListParagraph"/>
              <w:numPr>
                <w:ilvl w:val="0"/>
                <w:numId w:val="8"/>
              </w:numPr>
              <w:ind w:left="377"/>
              <w:rPr>
                <w:rFonts w:ascii="Times New Roman" w:hAnsi="Times New Roman" w:cs="Times New Roman"/>
              </w:rPr>
            </w:pPr>
          </w:p>
        </w:tc>
      </w:tr>
      <w:tr w:rsidR="004660A3" w:rsidRPr="00B675FF" w14:paraId="3C304117" w14:textId="77777777" w:rsidTr="004660A3">
        <w:tc>
          <w:tcPr>
            <w:tcW w:w="4796" w:type="dxa"/>
          </w:tcPr>
          <w:p w14:paraId="6E0E039C" w14:textId="77777777" w:rsidR="004660A3" w:rsidRPr="00B675FF" w:rsidRDefault="004660A3" w:rsidP="007D472B">
            <w:pPr>
              <w:ind w:hanging="28"/>
              <w:rPr>
                <w:rFonts w:ascii="Times New Roman" w:hAnsi="Times New Roman" w:cs="Times New Roman"/>
                <w:u w:val="single"/>
              </w:rPr>
            </w:pPr>
          </w:p>
        </w:tc>
        <w:tc>
          <w:tcPr>
            <w:tcW w:w="4797" w:type="dxa"/>
          </w:tcPr>
          <w:p w14:paraId="6433C822" w14:textId="09760DCE" w:rsidR="004660A3" w:rsidRPr="003D4F01" w:rsidRDefault="004660A3" w:rsidP="007D472B">
            <w:pPr>
              <w:ind w:left="40"/>
              <w:rPr>
                <w:rFonts w:ascii="Times New Roman" w:hAnsi="Times New Roman" w:cs="Times New Roman"/>
                <w:b/>
                <w:bCs/>
              </w:rPr>
            </w:pPr>
            <w:r w:rsidRPr="003D4F01">
              <w:rPr>
                <w:rFonts w:ascii="Times New Roman" w:hAnsi="Times New Roman" w:cs="Times New Roman"/>
                <w:b/>
                <w:bCs/>
              </w:rPr>
              <w:t xml:space="preserve">How can regulations incorporate additional mental health disciplines? </w:t>
            </w:r>
            <w:r w:rsidR="00DB0D7C" w:rsidRPr="003D4F01">
              <w:rPr>
                <w:rFonts w:ascii="Times New Roman" w:hAnsi="Times New Roman" w:cs="Times New Roman"/>
                <w:b/>
                <w:bCs/>
              </w:rPr>
              <w:t>Scope expansions?</w:t>
            </w:r>
          </w:p>
          <w:p w14:paraId="6084112A" w14:textId="1ADB28C0" w:rsidR="004660A3" w:rsidRDefault="004660A3" w:rsidP="007D472B">
            <w:pPr>
              <w:pStyle w:val="ListParagraph"/>
              <w:numPr>
                <w:ilvl w:val="0"/>
                <w:numId w:val="5"/>
              </w:numPr>
              <w:rPr>
                <w:rFonts w:ascii="Times New Roman" w:hAnsi="Times New Roman" w:cs="Times New Roman"/>
              </w:rPr>
            </w:pPr>
            <w:r w:rsidRPr="00B675FF">
              <w:rPr>
                <w:rFonts w:ascii="Times New Roman" w:hAnsi="Times New Roman" w:cs="Times New Roman"/>
              </w:rPr>
              <w:t>E.g., art and music therapy, school counselors, forensic psychologists</w:t>
            </w:r>
            <w:r w:rsidR="00D85EE0">
              <w:rPr>
                <w:rFonts w:ascii="Times New Roman" w:hAnsi="Times New Roman" w:cs="Times New Roman"/>
              </w:rPr>
              <w:t>, presc</w:t>
            </w:r>
            <w:r w:rsidR="00DB0D7C">
              <w:rPr>
                <w:rFonts w:ascii="Times New Roman" w:hAnsi="Times New Roman" w:cs="Times New Roman"/>
              </w:rPr>
              <w:t>ribing psychologists</w:t>
            </w:r>
          </w:p>
          <w:p w14:paraId="5E23D962" w14:textId="77777777" w:rsidR="004660A3" w:rsidRDefault="004660A3" w:rsidP="007D472B">
            <w:pPr>
              <w:pStyle w:val="ListParagraph"/>
              <w:numPr>
                <w:ilvl w:val="0"/>
                <w:numId w:val="5"/>
              </w:numPr>
              <w:rPr>
                <w:rFonts w:ascii="Times New Roman" w:hAnsi="Times New Roman" w:cs="Times New Roman"/>
              </w:rPr>
            </w:pPr>
            <w:r w:rsidRPr="007D472B">
              <w:rPr>
                <w:rFonts w:ascii="Times New Roman" w:hAnsi="Times New Roman" w:cs="Times New Roman"/>
              </w:rPr>
              <w:t>Recommendations from professional associations, other states, overlap between scopes of practice</w:t>
            </w:r>
          </w:p>
          <w:p w14:paraId="2AAD6239" w14:textId="1F9CE183" w:rsidR="003E2C19" w:rsidRPr="007D472B" w:rsidRDefault="003E2C19" w:rsidP="007D472B">
            <w:pPr>
              <w:pStyle w:val="ListParagraph"/>
              <w:numPr>
                <w:ilvl w:val="0"/>
                <w:numId w:val="5"/>
              </w:numPr>
              <w:rPr>
                <w:rFonts w:ascii="Times New Roman" w:hAnsi="Times New Roman" w:cs="Times New Roman"/>
              </w:rPr>
            </w:pPr>
          </w:p>
        </w:tc>
        <w:tc>
          <w:tcPr>
            <w:tcW w:w="4797" w:type="dxa"/>
          </w:tcPr>
          <w:p w14:paraId="1D0FAC45" w14:textId="1571723B" w:rsidR="004660A3" w:rsidRDefault="004660A3" w:rsidP="00B95E6B">
            <w:pPr>
              <w:pStyle w:val="ListParagraph"/>
              <w:numPr>
                <w:ilvl w:val="0"/>
                <w:numId w:val="5"/>
              </w:numPr>
              <w:rPr>
                <w:rFonts w:ascii="Times New Roman" w:hAnsi="Times New Roman" w:cs="Times New Roman"/>
              </w:rPr>
            </w:pPr>
            <w:r w:rsidRPr="00B95E6B">
              <w:rPr>
                <w:rFonts w:ascii="Times New Roman" w:hAnsi="Times New Roman" w:cs="Times New Roman"/>
              </w:rPr>
              <w:t>regulate additional disciplines under AMH Board</w:t>
            </w:r>
          </w:p>
          <w:p w14:paraId="39EEAEE6" w14:textId="77777777" w:rsidR="004660A3" w:rsidRPr="00B95E6B" w:rsidRDefault="004660A3" w:rsidP="00B95E6B">
            <w:pPr>
              <w:pStyle w:val="ListParagraph"/>
              <w:numPr>
                <w:ilvl w:val="0"/>
                <w:numId w:val="5"/>
              </w:numPr>
              <w:rPr>
                <w:rFonts w:ascii="Times New Roman" w:hAnsi="Times New Roman" w:cs="Times New Roman"/>
              </w:rPr>
            </w:pPr>
          </w:p>
          <w:p w14:paraId="589DE392" w14:textId="4A25F6C8" w:rsidR="004660A3" w:rsidRPr="007D472B" w:rsidRDefault="004660A3" w:rsidP="007D472B">
            <w:pPr>
              <w:rPr>
                <w:rFonts w:ascii="Times New Roman" w:hAnsi="Times New Roman" w:cs="Times New Roman"/>
              </w:rPr>
            </w:pPr>
          </w:p>
        </w:tc>
      </w:tr>
      <w:tr w:rsidR="004660A3" w:rsidRPr="00B675FF" w14:paraId="58908BD9" w14:textId="77777777" w:rsidTr="004660A3">
        <w:tc>
          <w:tcPr>
            <w:tcW w:w="4796" w:type="dxa"/>
          </w:tcPr>
          <w:p w14:paraId="6AFED50F" w14:textId="77777777" w:rsidR="004660A3" w:rsidRPr="00B675FF" w:rsidRDefault="004660A3" w:rsidP="007D472B">
            <w:pPr>
              <w:ind w:hanging="28"/>
              <w:rPr>
                <w:rFonts w:ascii="Times New Roman" w:hAnsi="Times New Roman" w:cs="Times New Roman"/>
                <w:u w:val="single"/>
              </w:rPr>
            </w:pPr>
          </w:p>
        </w:tc>
        <w:tc>
          <w:tcPr>
            <w:tcW w:w="4797" w:type="dxa"/>
          </w:tcPr>
          <w:p w14:paraId="398B8DF5" w14:textId="77777777" w:rsidR="004660A3" w:rsidRPr="003D4F01" w:rsidRDefault="004660A3" w:rsidP="007D472B">
            <w:pPr>
              <w:ind w:left="40"/>
              <w:rPr>
                <w:rFonts w:ascii="Times New Roman" w:hAnsi="Times New Roman" w:cs="Times New Roman"/>
                <w:b/>
                <w:bCs/>
              </w:rPr>
            </w:pPr>
            <w:r w:rsidRPr="003D4F01">
              <w:rPr>
                <w:rFonts w:ascii="Times New Roman" w:hAnsi="Times New Roman" w:cs="Times New Roman"/>
                <w:b/>
                <w:bCs/>
              </w:rPr>
              <w:t xml:space="preserve">Are the differences in qualification standards between Vermont’s mental health professions warranted? </w:t>
            </w:r>
          </w:p>
          <w:p w14:paraId="50D53640" w14:textId="6A448E28" w:rsidR="005D2150" w:rsidRDefault="004660A3" w:rsidP="007D472B">
            <w:pPr>
              <w:pStyle w:val="ListParagraph"/>
              <w:numPr>
                <w:ilvl w:val="0"/>
                <w:numId w:val="6"/>
              </w:numPr>
              <w:rPr>
                <w:rFonts w:ascii="Times New Roman" w:hAnsi="Times New Roman" w:cs="Times New Roman"/>
              </w:rPr>
            </w:pPr>
            <w:r w:rsidRPr="002C2D40">
              <w:rPr>
                <w:rFonts w:ascii="Times New Roman" w:hAnsi="Times New Roman" w:cs="Times New Roman"/>
              </w:rPr>
              <w:t xml:space="preserve">Core competencies comparison </w:t>
            </w:r>
          </w:p>
          <w:p w14:paraId="723CCBC6" w14:textId="793B1293" w:rsidR="005D2150" w:rsidRDefault="004660A3" w:rsidP="007D472B">
            <w:pPr>
              <w:pStyle w:val="ListParagraph"/>
              <w:numPr>
                <w:ilvl w:val="0"/>
                <w:numId w:val="6"/>
              </w:numPr>
              <w:rPr>
                <w:rFonts w:ascii="Times New Roman" w:hAnsi="Times New Roman" w:cs="Times New Roman"/>
              </w:rPr>
            </w:pPr>
            <w:r w:rsidRPr="002C2D40">
              <w:rPr>
                <w:rFonts w:ascii="Times New Roman" w:hAnsi="Times New Roman" w:cs="Times New Roman"/>
              </w:rPr>
              <w:t>supervised practice hour</w:t>
            </w:r>
            <w:r w:rsidR="005D2150">
              <w:rPr>
                <w:rFonts w:ascii="Times New Roman" w:hAnsi="Times New Roman" w:cs="Times New Roman"/>
              </w:rPr>
              <w:t>s</w:t>
            </w:r>
            <w:r w:rsidRPr="002C2D40">
              <w:rPr>
                <w:rFonts w:ascii="Times New Roman" w:hAnsi="Times New Roman" w:cs="Times New Roman"/>
              </w:rPr>
              <w:t xml:space="preserve"> </w:t>
            </w:r>
          </w:p>
          <w:p w14:paraId="536A1FBD" w14:textId="1E8F159C" w:rsidR="004660A3" w:rsidRDefault="004660A3" w:rsidP="007D472B">
            <w:pPr>
              <w:pStyle w:val="ListParagraph"/>
              <w:numPr>
                <w:ilvl w:val="0"/>
                <w:numId w:val="6"/>
              </w:numPr>
              <w:rPr>
                <w:rFonts w:ascii="Times New Roman" w:hAnsi="Times New Roman" w:cs="Times New Roman"/>
              </w:rPr>
            </w:pPr>
            <w:r w:rsidRPr="002C2D40">
              <w:rPr>
                <w:rFonts w:ascii="Times New Roman" w:hAnsi="Times New Roman" w:cs="Times New Roman"/>
              </w:rPr>
              <w:t>CEU</w:t>
            </w:r>
          </w:p>
          <w:p w14:paraId="4D407F15" w14:textId="102A8344" w:rsidR="003E2C19" w:rsidRPr="002C2D40" w:rsidRDefault="002463A2" w:rsidP="007D472B">
            <w:pPr>
              <w:pStyle w:val="ListParagraph"/>
              <w:numPr>
                <w:ilvl w:val="0"/>
                <w:numId w:val="6"/>
              </w:numPr>
              <w:rPr>
                <w:rFonts w:ascii="Times New Roman" w:hAnsi="Times New Roman" w:cs="Times New Roman"/>
              </w:rPr>
            </w:pPr>
            <w:r>
              <w:rPr>
                <w:rFonts w:ascii="Times New Roman" w:hAnsi="Times New Roman" w:cs="Times New Roman"/>
              </w:rPr>
              <w:t>Scope of practice for SW</w:t>
            </w:r>
          </w:p>
        </w:tc>
        <w:tc>
          <w:tcPr>
            <w:tcW w:w="4797" w:type="dxa"/>
          </w:tcPr>
          <w:p w14:paraId="45FE40B7" w14:textId="77777777" w:rsidR="004660A3" w:rsidRDefault="004660A3" w:rsidP="00DA2516">
            <w:pPr>
              <w:pStyle w:val="ListParagraph"/>
              <w:numPr>
                <w:ilvl w:val="0"/>
                <w:numId w:val="6"/>
              </w:numPr>
              <w:rPr>
                <w:rStyle w:val="ui-provider"/>
                <w:rFonts w:ascii="Times New Roman" w:hAnsi="Times New Roman" w:cs="Times New Roman"/>
              </w:rPr>
            </w:pPr>
            <w:r w:rsidRPr="003A054F">
              <w:rPr>
                <w:rStyle w:val="ui-provider"/>
                <w:rFonts w:ascii="Times New Roman" w:hAnsi="Times New Roman" w:cs="Times New Roman"/>
              </w:rPr>
              <w:t>Use identical definitions of the same terms across professions unless variation is truly needed (e.g. "psychotherapy")</w:t>
            </w:r>
          </w:p>
          <w:p w14:paraId="15AAEAC4" w14:textId="77777777" w:rsidR="004660A3" w:rsidRDefault="004660A3" w:rsidP="00DA2516">
            <w:pPr>
              <w:pStyle w:val="ListParagraph"/>
              <w:numPr>
                <w:ilvl w:val="0"/>
                <w:numId w:val="6"/>
              </w:numPr>
              <w:rPr>
                <w:rFonts w:ascii="Times New Roman" w:hAnsi="Times New Roman" w:cs="Times New Roman"/>
              </w:rPr>
            </w:pPr>
            <w:r w:rsidRPr="003A054F">
              <w:rPr>
                <w:rFonts w:ascii="Times New Roman" w:hAnsi="Times New Roman" w:cs="Times New Roman"/>
              </w:rPr>
              <w:t>Similar CE requirements for each profession</w:t>
            </w:r>
          </w:p>
          <w:p w14:paraId="2E44C621" w14:textId="77777777" w:rsidR="004660A3" w:rsidRPr="003A054F" w:rsidRDefault="004660A3" w:rsidP="00DA2516">
            <w:pPr>
              <w:pStyle w:val="ListParagraph"/>
              <w:numPr>
                <w:ilvl w:val="0"/>
                <w:numId w:val="6"/>
              </w:numPr>
              <w:rPr>
                <w:rFonts w:ascii="Times New Roman" w:hAnsi="Times New Roman" w:cs="Times New Roman"/>
              </w:rPr>
            </w:pPr>
            <w:r w:rsidRPr="003A054F">
              <w:rPr>
                <w:rFonts w:ascii="Times New Roman" w:eastAsia="Times New Roman" w:hAnsi="Times New Roman" w:cs="Times New Roman"/>
                <w:color w:val="000000"/>
              </w:rPr>
              <w:t>Clarification in our rules re: who we will or won't accept as a trainer for CEU's (licensed vs non-licensed; psychologist vs other mental health professional; psychologist vs individual with lived experience, etc).</w:t>
            </w:r>
          </w:p>
          <w:p w14:paraId="720FF1A2" w14:textId="77777777" w:rsidR="004660A3" w:rsidRDefault="00615FFA" w:rsidP="00DA2516">
            <w:pPr>
              <w:pStyle w:val="ListParagraph"/>
              <w:numPr>
                <w:ilvl w:val="0"/>
                <w:numId w:val="6"/>
              </w:numPr>
              <w:rPr>
                <w:rFonts w:ascii="Times New Roman" w:hAnsi="Times New Roman" w:cs="Times New Roman"/>
              </w:rPr>
            </w:pPr>
            <w:r>
              <w:rPr>
                <w:rFonts w:ascii="Times New Roman" w:hAnsi="Times New Roman" w:cs="Times New Roman"/>
              </w:rPr>
              <w:t>Streamline post-licensure requirements for equity and access</w:t>
            </w:r>
          </w:p>
          <w:p w14:paraId="1414AED0" w14:textId="250DC27F" w:rsidR="00DA2516" w:rsidRDefault="00DA2516" w:rsidP="00DA2516">
            <w:pPr>
              <w:pStyle w:val="ListParagraph"/>
              <w:numPr>
                <w:ilvl w:val="0"/>
                <w:numId w:val="6"/>
              </w:numPr>
              <w:rPr>
                <w:rFonts w:ascii="Times New Roman" w:hAnsi="Times New Roman" w:cs="Times New Roman"/>
              </w:rPr>
            </w:pPr>
            <w:r w:rsidRPr="00C824FC">
              <w:rPr>
                <w:rFonts w:ascii="Times New Roman" w:hAnsi="Times New Roman" w:cs="Times New Roman"/>
              </w:rPr>
              <w:t>Create more expansive understanding</w:t>
            </w:r>
            <w:r w:rsidR="002463A2">
              <w:rPr>
                <w:rFonts w:ascii="Times New Roman" w:hAnsi="Times New Roman" w:cs="Times New Roman"/>
              </w:rPr>
              <w:t>/modify the definition of</w:t>
            </w:r>
            <w:r w:rsidRPr="00C824FC">
              <w:rPr>
                <w:rFonts w:ascii="Times New Roman" w:hAnsi="Times New Roman" w:cs="Times New Roman"/>
              </w:rPr>
              <w:t xml:space="preserve"> SW scope of practice (e.g., beyond just psychotherapy vs. clinical practice</w:t>
            </w:r>
            <w:r w:rsidR="003760EF">
              <w:rPr>
                <w:rFonts w:ascii="Times New Roman" w:hAnsi="Times New Roman" w:cs="Times New Roman"/>
              </w:rPr>
              <w:t xml:space="preserve"> to facilitate supervised practice</w:t>
            </w:r>
            <w:r w:rsidRPr="00C824FC">
              <w:rPr>
                <w:rFonts w:ascii="Times New Roman" w:hAnsi="Times New Roman" w:cs="Times New Roman"/>
              </w:rPr>
              <w:t>)</w:t>
            </w:r>
          </w:p>
          <w:p w14:paraId="66A0476D" w14:textId="77777777" w:rsidR="00615FFA" w:rsidRDefault="00615FFA" w:rsidP="00B509FA">
            <w:pPr>
              <w:rPr>
                <w:rFonts w:ascii="Times New Roman" w:hAnsi="Times New Roman" w:cs="Times New Roman"/>
              </w:rPr>
            </w:pPr>
          </w:p>
          <w:p w14:paraId="2DF6C9B4" w14:textId="77777777" w:rsidR="00B509FA" w:rsidRDefault="00B509FA" w:rsidP="00B509FA">
            <w:pPr>
              <w:rPr>
                <w:rFonts w:ascii="Times New Roman" w:hAnsi="Times New Roman" w:cs="Times New Roman"/>
              </w:rPr>
            </w:pPr>
          </w:p>
          <w:p w14:paraId="1D6D9622" w14:textId="77777777" w:rsidR="00B509FA" w:rsidRDefault="00B509FA" w:rsidP="00B509FA">
            <w:pPr>
              <w:rPr>
                <w:rFonts w:ascii="Times New Roman" w:hAnsi="Times New Roman" w:cs="Times New Roman"/>
              </w:rPr>
            </w:pPr>
          </w:p>
          <w:p w14:paraId="01BC199F" w14:textId="77777777" w:rsidR="00B509FA" w:rsidRDefault="00B509FA" w:rsidP="00B509FA">
            <w:pPr>
              <w:rPr>
                <w:rFonts w:ascii="Times New Roman" w:hAnsi="Times New Roman" w:cs="Times New Roman"/>
              </w:rPr>
            </w:pPr>
          </w:p>
          <w:p w14:paraId="47164FFD" w14:textId="77777777" w:rsidR="00B509FA" w:rsidRDefault="00B509FA" w:rsidP="00B509FA">
            <w:pPr>
              <w:rPr>
                <w:rFonts w:ascii="Times New Roman" w:hAnsi="Times New Roman" w:cs="Times New Roman"/>
              </w:rPr>
            </w:pPr>
          </w:p>
          <w:p w14:paraId="3E07A512" w14:textId="77777777" w:rsidR="00B509FA" w:rsidRDefault="00B509FA" w:rsidP="00B509FA">
            <w:pPr>
              <w:rPr>
                <w:rFonts w:ascii="Times New Roman" w:hAnsi="Times New Roman" w:cs="Times New Roman"/>
              </w:rPr>
            </w:pPr>
          </w:p>
          <w:p w14:paraId="3E58325A" w14:textId="727D8C5C" w:rsidR="00B509FA" w:rsidRPr="00B509FA" w:rsidRDefault="00B509FA" w:rsidP="00B509FA">
            <w:pPr>
              <w:rPr>
                <w:rFonts w:ascii="Times New Roman" w:hAnsi="Times New Roman" w:cs="Times New Roman"/>
              </w:rPr>
            </w:pPr>
          </w:p>
        </w:tc>
      </w:tr>
      <w:tr w:rsidR="004660A3" w:rsidRPr="00B675FF" w14:paraId="77D1B6DB" w14:textId="77777777" w:rsidTr="004660A3">
        <w:tc>
          <w:tcPr>
            <w:tcW w:w="4796" w:type="dxa"/>
          </w:tcPr>
          <w:p w14:paraId="12E52F70" w14:textId="533D090E" w:rsidR="004660A3" w:rsidRPr="00B675FF" w:rsidRDefault="004660A3" w:rsidP="007D472B">
            <w:pPr>
              <w:ind w:hanging="28"/>
              <w:rPr>
                <w:rFonts w:ascii="Times New Roman" w:hAnsi="Times New Roman" w:cs="Times New Roman"/>
                <w:u w:val="single"/>
              </w:rPr>
            </w:pPr>
          </w:p>
        </w:tc>
        <w:tc>
          <w:tcPr>
            <w:tcW w:w="4797" w:type="dxa"/>
          </w:tcPr>
          <w:p w14:paraId="3F857118" w14:textId="2DE60E6A" w:rsidR="004660A3" w:rsidRPr="003D4F01" w:rsidRDefault="004660A3" w:rsidP="007D472B">
            <w:pPr>
              <w:ind w:left="40"/>
              <w:rPr>
                <w:rFonts w:ascii="Times New Roman" w:hAnsi="Times New Roman" w:cs="Times New Roman"/>
                <w:b/>
                <w:bCs/>
              </w:rPr>
            </w:pPr>
            <w:r w:rsidRPr="003D4F01">
              <w:rPr>
                <w:rFonts w:ascii="Times New Roman" w:hAnsi="Times New Roman" w:cs="Times New Roman"/>
                <w:b/>
                <w:bCs/>
              </w:rPr>
              <w:t>How can we increase the pathways to licensure?</w:t>
            </w:r>
          </w:p>
          <w:p w14:paraId="7D506BC6" w14:textId="0BED4029" w:rsidR="004660A3" w:rsidRPr="00B675FF" w:rsidRDefault="004660A3" w:rsidP="007D472B">
            <w:pPr>
              <w:pStyle w:val="ListParagraph"/>
              <w:numPr>
                <w:ilvl w:val="0"/>
                <w:numId w:val="5"/>
              </w:numPr>
              <w:rPr>
                <w:rFonts w:ascii="Times New Roman" w:hAnsi="Times New Roman" w:cs="Times New Roman"/>
              </w:rPr>
            </w:pPr>
            <w:r w:rsidRPr="00B675FF">
              <w:rPr>
                <w:rFonts w:ascii="Times New Roman" w:hAnsi="Times New Roman" w:cs="Times New Roman"/>
              </w:rPr>
              <w:t>Min. qualification standards, other states’ requirements</w:t>
            </w:r>
          </w:p>
          <w:p w14:paraId="571350FF" w14:textId="77777777" w:rsidR="004660A3" w:rsidRDefault="004660A3" w:rsidP="00326CE9">
            <w:pPr>
              <w:pStyle w:val="ListParagraph"/>
              <w:numPr>
                <w:ilvl w:val="0"/>
                <w:numId w:val="5"/>
              </w:numPr>
              <w:rPr>
                <w:rFonts w:ascii="Times New Roman" w:hAnsi="Times New Roman" w:cs="Times New Roman"/>
              </w:rPr>
            </w:pPr>
            <w:r w:rsidRPr="00B675FF">
              <w:rPr>
                <w:rFonts w:ascii="Times New Roman" w:hAnsi="Times New Roman" w:cs="Times New Roman"/>
              </w:rPr>
              <w:t>3</w:t>
            </w:r>
            <w:r w:rsidRPr="00B675FF">
              <w:rPr>
                <w:rFonts w:ascii="Times New Roman" w:hAnsi="Times New Roman" w:cs="Times New Roman"/>
                <w:vertAlign w:val="superscript"/>
              </w:rPr>
              <w:t>rd</w:t>
            </w:r>
            <w:r w:rsidRPr="00B675FF">
              <w:rPr>
                <w:rFonts w:ascii="Times New Roman" w:hAnsi="Times New Roman" w:cs="Times New Roman"/>
              </w:rPr>
              <w:t xml:space="preserve"> party certifications, accreditation bodies, international programs, reciprocity</w:t>
            </w:r>
          </w:p>
          <w:p w14:paraId="5EDA5462" w14:textId="77777777" w:rsidR="004660A3" w:rsidRDefault="004660A3" w:rsidP="00326CE9">
            <w:pPr>
              <w:pStyle w:val="ListParagraph"/>
              <w:numPr>
                <w:ilvl w:val="0"/>
                <w:numId w:val="5"/>
              </w:numPr>
              <w:rPr>
                <w:rFonts w:ascii="Times New Roman" w:hAnsi="Times New Roman" w:cs="Times New Roman"/>
              </w:rPr>
            </w:pPr>
            <w:r>
              <w:rPr>
                <w:rFonts w:ascii="Times New Roman" w:hAnsi="Times New Roman" w:cs="Times New Roman"/>
              </w:rPr>
              <w:t>Post-graduate coursework thresholds</w:t>
            </w:r>
          </w:p>
          <w:p w14:paraId="5677FA2E" w14:textId="77777777" w:rsidR="004660A3" w:rsidRDefault="004660A3" w:rsidP="00326CE9">
            <w:pPr>
              <w:pStyle w:val="ListParagraph"/>
              <w:numPr>
                <w:ilvl w:val="0"/>
                <w:numId w:val="5"/>
              </w:numPr>
              <w:rPr>
                <w:rFonts w:ascii="Times New Roman" w:hAnsi="Times New Roman" w:cs="Times New Roman"/>
              </w:rPr>
            </w:pPr>
            <w:r>
              <w:rPr>
                <w:rFonts w:ascii="Times New Roman" w:hAnsi="Times New Roman" w:cs="Times New Roman"/>
              </w:rPr>
              <w:t>Alternatives to examination pathways</w:t>
            </w:r>
          </w:p>
          <w:p w14:paraId="0EE646C3" w14:textId="77777777" w:rsidR="004660A3" w:rsidRDefault="004660A3" w:rsidP="00326CE9">
            <w:pPr>
              <w:pStyle w:val="ListParagraph"/>
              <w:numPr>
                <w:ilvl w:val="0"/>
                <w:numId w:val="5"/>
              </w:numPr>
              <w:rPr>
                <w:rFonts w:ascii="Times New Roman" w:hAnsi="Times New Roman" w:cs="Times New Roman"/>
              </w:rPr>
            </w:pPr>
            <w:r>
              <w:rPr>
                <w:rFonts w:ascii="Times New Roman" w:hAnsi="Times New Roman" w:cs="Times New Roman"/>
              </w:rPr>
              <w:t>Endo</w:t>
            </w:r>
            <w:r w:rsidR="00615FFA">
              <w:rPr>
                <w:rFonts w:ascii="Times New Roman" w:hAnsi="Times New Roman" w:cs="Times New Roman"/>
              </w:rPr>
              <w:t>rsement/reciprocity/compacts</w:t>
            </w:r>
          </w:p>
          <w:p w14:paraId="7D59A3C4" w14:textId="0242AD04" w:rsidR="003E2C19" w:rsidRPr="00326CE9" w:rsidRDefault="003E2C19" w:rsidP="00326CE9">
            <w:pPr>
              <w:pStyle w:val="ListParagraph"/>
              <w:numPr>
                <w:ilvl w:val="0"/>
                <w:numId w:val="5"/>
              </w:numPr>
              <w:rPr>
                <w:rFonts w:ascii="Times New Roman" w:hAnsi="Times New Roman" w:cs="Times New Roman"/>
              </w:rPr>
            </w:pPr>
          </w:p>
        </w:tc>
        <w:tc>
          <w:tcPr>
            <w:tcW w:w="4797" w:type="dxa"/>
          </w:tcPr>
          <w:p w14:paraId="5E9A73A2" w14:textId="77777777" w:rsidR="004660A3" w:rsidRDefault="004660A3" w:rsidP="002D6D12">
            <w:pPr>
              <w:pStyle w:val="ListParagraph"/>
              <w:numPr>
                <w:ilvl w:val="0"/>
                <w:numId w:val="5"/>
              </w:numPr>
              <w:rPr>
                <w:rFonts w:ascii="Times New Roman" w:hAnsi="Times New Roman" w:cs="Times New Roman"/>
              </w:rPr>
            </w:pPr>
            <w:r>
              <w:rPr>
                <w:rFonts w:ascii="Times New Roman" w:hAnsi="Times New Roman" w:cs="Times New Roman"/>
              </w:rPr>
              <w:t>Align Vermont’s entry-level qualifications with other states (substantial equivalency pathways)</w:t>
            </w:r>
          </w:p>
          <w:p w14:paraId="7B011166" w14:textId="77777777" w:rsidR="004660A3" w:rsidRDefault="004660A3" w:rsidP="002D6D12">
            <w:pPr>
              <w:pStyle w:val="ListParagraph"/>
              <w:numPr>
                <w:ilvl w:val="0"/>
                <w:numId w:val="5"/>
              </w:numPr>
              <w:rPr>
                <w:rFonts w:ascii="Times New Roman" w:hAnsi="Times New Roman" w:cs="Times New Roman"/>
              </w:rPr>
            </w:pPr>
            <w:r>
              <w:rPr>
                <w:rFonts w:ascii="Times New Roman" w:hAnsi="Times New Roman" w:cs="Times New Roman"/>
              </w:rPr>
              <w:t>Adopt IL social work policy: supervised practice alternative to exam</w:t>
            </w:r>
          </w:p>
          <w:p w14:paraId="5BB29E3E" w14:textId="53011468" w:rsidR="00615FFA" w:rsidRDefault="00EA4B07" w:rsidP="002D6D12">
            <w:pPr>
              <w:pStyle w:val="ListParagraph"/>
              <w:numPr>
                <w:ilvl w:val="0"/>
                <w:numId w:val="5"/>
              </w:numPr>
              <w:rPr>
                <w:rFonts w:ascii="Times New Roman" w:hAnsi="Times New Roman" w:cs="Times New Roman"/>
              </w:rPr>
            </w:pPr>
            <w:r>
              <w:rPr>
                <w:rFonts w:ascii="Times New Roman" w:hAnsi="Times New Roman" w:cs="Times New Roman"/>
              </w:rPr>
              <w:t>Allow more than 100 hours of pre-degree internship to be supplemented post-degree (AMH)</w:t>
            </w:r>
          </w:p>
          <w:p w14:paraId="72EC8C5D" w14:textId="6D90A3DD" w:rsidR="00EA4B07" w:rsidRPr="00B858D8" w:rsidRDefault="00EA4B07" w:rsidP="002D6D12">
            <w:pPr>
              <w:pStyle w:val="ListParagraph"/>
              <w:numPr>
                <w:ilvl w:val="0"/>
                <w:numId w:val="5"/>
              </w:numPr>
              <w:rPr>
                <w:rFonts w:ascii="Times New Roman" w:hAnsi="Times New Roman" w:cs="Times New Roman"/>
              </w:rPr>
            </w:pPr>
            <w:r>
              <w:rPr>
                <w:rFonts w:ascii="Times New Roman" w:hAnsi="Times New Roman" w:cs="Times New Roman"/>
              </w:rPr>
              <w:t>Allow more courses to be supplemented (AMH)</w:t>
            </w:r>
          </w:p>
        </w:tc>
      </w:tr>
      <w:tr w:rsidR="00AD7F24" w:rsidRPr="00B675FF" w14:paraId="1D0BDA3F" w14:textId="77777777" w:rsidTr="004660A3">
        <w:trPr>
          <w:trHeight w:val="593"/>
        </w:trPr>
        <w:tc>
          <w:tcPr>
            <w:tcW w:w="4796" w:type="dxa"/>
          </w:tcPr>
          <w:p w14:paraId="55199371" w14:textId="77777777" w:rsidR="00AD7F24" w:rsidRPr="00B675FF" w:rsidRDefault="00AD7F24" w:rsidP="00AD7F24">
            <w:pPr>
              <w:ind w:hanging="28"/>
              <w:rPr>
                <w:rFonts w:ascii="Times New Roman" w:hAnsi="Times New Roman" w:cs="Times New Roman"/>
                <w:u w:val="single"/>
              </w:rPr>
            </w:pPr>
          </w:p>
        </w:tc>
        <w:tc>
          <w:tcPr>
            <w:tcW w:w="4797" w:type="dxa"/>
          </w:tcPr>
          <w:p w14:paraId="4D6271D8" w14:textId="77777777" w:rsidR="00AD7F24" w:rsidRPr="003D4F01" w:rsidRDefault="00AD7F24" w:rsidP="00AD7F24">
            <w:pPr>
              <w:rPr>
                <w:rFonts w:ascii="Times New Roman" w:hAnsi="Times New Roman" w:cs="Times New Roman"/>
                <w:b/>
                <w:bCs/>
              </w:rPr>
            </w:pPr>
            <w:r w:rsidRPr="003D4F01">
              <w:rPr>
                <w:rFonts w:ascii="Times New Roman" w:hAnsi="Times New Roman" w:cs="Times New Roman"/>
                <w:b/>
                <w:bCs/>
              </w:rPr>
              <w:t xml:space="preserve">Can we simplify the explanation of licensure requirements? </w:t>
            </w:r>
          </w:p>
          <w:p w14:paraId="54B65B8F" w14:textId="77777777" w:rsidR="00AD7F24" w:rsidRPr="00674853" w:rsidRDefault="00AD7F24" w:rsidP="00AD7F24">
            <w:pPr>
              <w:pStyle w:val="ListParagraph"/>
              <w:numPr>
                <w:ilvl w:val="0"/>
                <w:numId w:val="5"/>
              </w:numPr>
              <w:rPr>
                <w:rFonts w:ascii="Times New Roman" w:hAnsi="Times New Roman" w:cs="Times New Roman"/>
              </w:rPr>
            </w:pPr>
            <w:r w:rsidRPr="00674853">
              <w:rPr>
                <w:rFonts w:ascii="Times New Roman" w:hAnsi="Times New Roman" w:cs="Times New Roman"/>
              </w:rPr>
              <w:t>Can we simplify the applications process?</w:t>
            </w:r>
          </w:p>
          <w:p w14:paraId="72E372F5" w14:textId="77777777" w:rsidR="00AD7F24" w:rsidRPr="00674853" w:rsidRDefault="00AD7F24" w:rsidP="00AD7F24">
            <w:pPr>
              <w:rPr>
                <w:rFonts w:ascii="Times New Roman" w:hAnsi="Times New Roman" w:cs="Times New Roman"/>
              </w:rPr>
            </w:pPr>
          </w:p>
          <w:p w14:paraId="513A4385" w14:textId="77777777" w:rsidR="00AD7F24" w:rsidRDefault="00AD7F24" w:rsidP="00AD7F24">
            <w:pPr>
              <w:ind w:left="40"/>
              <w:rPr>
                <w:rFonts w:ascii="Times New Roman" w:hAnsi="Times New Roman" w:cs="Times New Roman"/>
              </w:rPr>
            </w:pPr>
          </w:p>
        </w:tc>
        <w:tc>
          <w:tcPr>
            <w:tcW w:w="4797" w:type="dxa"/>
          </w:tcPr>
          <w:p w14:paraId="1ABE246E" w14:textId="77777777" w:rsidR="00AD7F24" w:rsidRPr="00B675FF" w:rsidRDefault="00AD7F24" w:rsidP="00AD7F24">
            <w:pPr>
              <w:rPr>
                <w:rFonts w:ascii="Times New Roman" w:hAnsi="Times New Roman" w:cs="Times New Roman"/>
              </w:rPr>
            </w:pPr>
            <w:r w:rsidRPr="00B675FF">
              <w:rPr>
                <w:rFonts w:ascii="Times New Roman" w:hAnsi="Times New Roman" w:cs="Times New Roman"/>
              </w:rPr>
              <w:t>-</w:t>
            </w:r>
            <w:r>
              <w:rPr>
                <w:rFonts w:ascii="Times New Roman" w:hAnsi="Times New Roman" w:cs="Times New Roman"/>
              </w:rPr>
              <w:t xml:space="preserve"> </w:t>
            </w:r>
            <w:r w:rsidRPr="00B675FF">
              <w:rPr>
                <w:rFonts w:ascii="Times New Roman" w:hAnsi="Times New Roman" w:cs="Times New Roman"/>
              </w:rPr>
              <w:t>Make legal requirements clear and accessible</w:t>
            </w:r>
          </w:p>
          <w:p w14:paraId="0B885A85" w14:textId="77777777" w:rsidR="00AD7F24" w:rsidRPr="00B675FF" w:rsidRDefault="00AD7F24" w:rsidP="00AD7F24">
            <w:pPr>
              <w:rPr>
                <w:rFonts w:ascii="Times New Roman" w:hAnsi="Times New Roman" w:cs="Times New Roman"/>
              </w:rPr>
            </w:pPr>
            <w:r w:rsidRPr="00B675FF">
              <w:rPr>
                <w:rFonts w:ascii="Times New Roman" w:hAnsi="Times New Roman" w:cs="Times New Roman"/>
              </w:rPr>
              <w:t xml:space="preserve">- Update licensees </w:t>
            </w:r>
            <w:r>
              <w:rPr>
                <w:rFonts w:ascii="Times New Roman" w:hAnsi="Times New Roman" w:cs="Times New Roman"/>
              </w:rPr>
              <w:t>with</w:t>
            </w:r>
            <w:r w:rsidRPr="00B675FF">
              <w:rPr>
                <w:rFonts w:ascii="Times New Roman" w:hAnsi="Times New Roman" w:cs="Times New Roman"/>
              </w:rPr>
              <w:t xml:space="preserve"> new regulations and laws</w:t>
            </w:r>
          </w:p>
          <w:p w14:paraId="09054988" w14:textId="77777777" w:rsidR="00AD7F24" w:rsidRDefault="00AD7F24" w:rsidP="00AD7F24">
            <w:pPr>
              <w:rPr>
                <w:rFonts w:ascii="Times New Roman" w:hAnsi="Times New Roman" w:cs="Times New Roman"/>
              </w:rPr>
            </w:pPr>
            <w:r w:rsidRPr="00B675FF">
              <w:rPr>
                <w:rFonts w:ascii="Times New Roman" w:hAnsi="Times New Roman" w:cs="Times New Roman"/>
              </w:rPr>
              <w:t>-</w:t>
            </w:r>
            <w:r>
              <w:rPr>
                <w:rFonts w:ascii="Times New Roman" w:hAnsi="Times New Roman" w:cs="Times New Roman"/>
              </w:rPr>
              <w:t xml:space="preserve"> S</w:t>
            </w:r>
            <w:r w:rsidRPr="00B675FF">
              <w:rPr>
                <w:rFonts w:ascii="Times New Roman" w:hAnsi="Times New Roman" w:cs="Times New Roman"/>
              </w:rPr>
              <w:t>ome way to have potential applicants be more aware of licensing requirements while they are in school.</w:t>
            </w:r>
          </w:p>
          <w:p w14:paraId="2AE29623" w14:textId="77777777" w:rsidR="00AD7F24" w:rsidRPr="00B675FF" w:rsidRDefault="00AD7F24" w:rsidP="00AD7F24">
            <w:pPr>
              <w:rPr>
                <w:rFonts w:ascii="Times New Roman" w:hAnsi="Times New Roman" w:cs="Times New Roman"/>
              </w:rPr>
            </w:pPr>
            <w:r>
              <w:rPr>
                <w:rFonts w:ascii="Times New Roman" w:hAnsi="Times New Roman" w:cs="Times New Roman"/>
              </w:rPr>
              <w:t xml:space="preserve">- </w:t>
            </w:r>
            <w:r w:rsidRPr="00B675FF">
              <w:rPr>
                <w:rFonts w:ascii="Times New Roman" w:hAnsi="Times New Roman" w:cs="Times New Roman"/>
              </w:rPr>
              <w:t>Applicant-facing (e.g., website) easy access to licensing process</w:t>
            </w:r>
            <w:r>
              <w:rPr>
                <w:rFonts w:ascii="Times New Roman" w:hAnsi="Times New Roman" w:cs="Times New Roman"/>
              </w:rPr>
              <w:t xml:space="preserve"> for</w:t>
            </w:r>
            <w:r w:rsidRPr="00B675FF">
              <w:rPr>
                <w:rFonts w:ascii="Times New Roman" w:hAnsi="Times New Roman" w:cs="Times New Roman"/>
              </w:rPr>
              <w:t xml:space="preserve"> all professions (e.g., click here find education for SW/Psych/LCMHC, etc.</w:t>
            </w:r>
            <w:r>
              <w:rPr>
                <w:rFonts w:ascii="Times New Roman" w:hAnsi="Times New Roman" w:cs="Times New Roman"/>
              </w:rPr>
              <w:t xml:space="preserve"> </w:t>
            </w:r>
            <w:r w:rsidRPr="00B675FF">
              <w:rPr>
                <w:rFonts w:ascii="Times New Roman" w:hAnsi="Times New Roman" w:cs="Times New Roman"/>
              </w:rPr>
              <w:t>while still tailored for each profession)</w:t>
            </w:r>
          </w:p>
          <w:p w14:paraId="51A68B3D" w14:textId="77777777" w:rsidR="00AD7F24" w:rsidRDefault="00AD7F24" w:rsidP="00AD7F24">
            <w:pPr>
              <w:rPr>
                <w:rFonts w:ascii="Times New Roman" w:hAnsi="Times New Roman" w:cs="Times New Roman"/>
              </w:rPr>
            </w:pPr>
            <w:r w:rsidRPr="00B675FF">
              <w:rPr>
                <w:rFonts w:ascii="Times New Roman" w:hAnsi="Times New Roman" w:cs="Times New Roman"/>
              </w:rPr>
              <w:t>-</w:t>
            </w:r>
            <w:r>
              <w:rPr>
                <w:rFonts w:ascii="Times New Roman" w:hAnsi="Times New Roman" w:cs="Times New Roman"/>
              </w:rPr>
              <w:t xml:space="preserve"> </w:t>
            </w:r>
            <w:r w:rsidRPr="00B675FF">
              <w:rPr>
                <w:rFonts w:ascii="Times New Roman" w:hAnsi="Times New Roman" w:cs="Times New Roman"/>
              </w:rPr>
              <w:t>Improve clarity of application processes</w:t>
            </w:r>
          </w:p>
          <w:p w14:paraId="7D388AC8" w14:textId="77777777" w:rsidR="00AD7F24" w:rsidRPr="00B675FF" w:rsidRDefault="00AD7F24" w:rsidP="00AD7F24">
            <w:pPr>
              <w:rPr>
                <w:rFonts w:ascii="Times New Roman" w:hAnsi="Times New Roman" w:cs="Times New Roman"/>
              </w:rPr>
            </w:pPr>
            <w:r w:rsidRPr="00B675FF">
              <w:rPr>
                <w:rFonts w:ascii="Times New Roman" w:hAnsi="Times New Roman" w:cs="Times New Roman"/>
              </w:rPr>
              <w:t>-</w:t>
            </w:r>
            <w:r>
              <w:rPr>
                <w:rFonts w:ascii="Times New Roman" w:hAnsi="Times New Roman" w:cs="Times New Roman"/>
              </w:rPr>
              <w:t xml:space="preserve"> </w:t>
            </w:r>
            <w:r w:rsidRPr="00B675FF">
              <w:rPr>
                <w:rFonts w:ascii="Times New Roman" w:hAnsi="Times New Roman" w:cs="Times New Roman"/>
              </w:rPr>
              <w:t>Reduce duplication in application process (data entry), particularly when applying for more than one license</w:t>
            </w:r>
          </w:p>
          <w:p w14:paraId="433D2D9E" w14:textId="77777777" w:rsidR="00AD7F24" w:rsidRPr="00B675FF" w:rsidRDefault="00AD7F24" w:rsidP="00AD7F24">
            <w:pPr>
              <w:rPr>
                <w:rFonts w:ascii="Times New Roman" w:hAnsi="Times New Roman" w:cs="Times New Roman"/>
              </w:rPr>
            </w:pPr>
          </w:p>
        </w:tc>
      </w:tr>
      <w:tr w:rsidR="00AD7F24" w:rsidRPr="00B675FF" w14:paraId="10A70407" w14:textId="0CDFC6D6" w:rsidTr="004660A3">
        <w:trPr>
          <w:trHeight w:val="593"/>
        </w:trPr>
        <w:tc>
          <w:tcPr>
            <w:tcW w:w="4796" w:type="dxa"/>
          </w:tcPr>
          <w:p w14:paraId="7115FE4F" w14:textId="77777777" w:rsidR="00AD7F24" w:rsidRPr="00B675FF" w:rsidRDefault="00AD7F24" w:rsidP="00AD7F24">
            <w:pPr>
              <w:ind w:hanging="28"/>
              <w:rPr>
                <w:rFonts w:ascii="Times New Roman" w:hAnsi="Times New Roman" w:cs="Times New Roman"/>
                <w:u w:val="single"/>
              </w:rPr>
            </w:pPr>
          </w:p>
        </w:tc>
        <w:tc>
          <w:tcPr>
            <w:tcW w:w="4797" w:type="dxa"/>
          </w:tcPr>
          <w:p w14:paraId="271FB3EC" w14:textId="77777777" w:rsidR="00AD7F24" w:rsidRPr="003D4F01" w:rsidRDefault="00AD7F24" w:rsidP="00AD7F24">
            <w:pPr>
              <w:ind w:left="40"/>
              <w:rPr>
                <w:rFonts w:ascii="Times New Roman" w:hAnsi="Times New Roman" w:cs="Times New Roman"/>
                <w:b/>
                <w:bCs/>
              </w:rPr>
            </w:pPr>
            <w:r w:rsidRPr="003D4F01">
              <w:rPr>
                <w:rFonts w:ascii="Times New Roman" w:hAnsi="Times New Roman" w:cs="Times New Roman"/>
                <w:b/>
                <w:bCs/>
              </w:rPr>
              <w:t>What is the best way to regulate professionals in training?</w:t>
            </w:r>
          </w:p>
          <w:p w14:paraId="25FEE04A" w14:textId="77777777" w:rsidR="00AD7F24" w:rsidRDefault="00AD7F24" w:rsidP="00AD7F24">
            <w:pPr>
              <w:pStyle w:val="ListParagraph"/>
              <w:numPr>
                <w:ilvl w:val="0"/>
                <w:numId w:val="5"/>
              </w:numPr>
              <w:rPr>
                <w:rFonts w:ascii="Times New Roman" w:hAnsi="Times New Roman" w:cs="Times New Roman"/>
              </w:rPr>
            </w:pPr>
            <w:r w:rsidRPr="006F5ADB">
              <w:rPr>
                <w:rFonts w:ascii="Times New Roman" w:hAnsi="Times New Roman" w:cs="Times New Roman"/>
              </w:rPr>
              <w:t xml:space="preserve">Can the roster better serve professionals in training? </w:t>
            </w:r>
          </w:p>
          <w:p w14:paraId="1F29CFB4" w14:textId="77777777" w:rsidR="00AD7F24" w:rsidRDefault="00AD7F24" w:rsidP="00AD7F24">
            <w:pPr>
              <w:pStyle w:val="ListParagraph"/>
              <w:numPr>
                <w:ilvl w:val="0"/>
                <w:numId w:val="5"/>
              </w:numPr>
              <w:rPr>
                <w:rFonts w:ascii="Times New Roman" w:hAnsi="Times New Roman" w:cs="Times New Roman"/>
              </w:rPr>
            </w:pPr>
            <w:r w:rsidRPr="006F5ADB">
              <w:rPr>
                <w:rFonts w:ascii="Times New Roman" w:hAnsi="Times New Roman" w:cs="Times New Roman"/>
              </w:rPr>
              <w:t>Alternative approaches to trainee credentials in other states</w:t>
            </w:r>
          </w:p>
          <w:p w14:paraId="73CA07C5" w14:textId="38BF8284" w:rsidR="00AD7F24" w:rsidRPr="006F5ADB" w:rsidRDefault="00AD7F24" w:rsidP="00AD7F24">
            <w:pPr>
              <w:pStyle w:val="ListParagraph"/>
              <w:numPr>
                <w:ilvl w:val="0"/>
                <w:numId w:val="5"/>
              </w:numPr>
              <w:rPr>
                <w:rFonts w:ascii="Times New Roman" w:hAnsi="Times New Roman" w:cs="Times New Roman"/>
              </w:rPr>
            </w:pPr>
          </w:p>
        </w:tc>
        <w:tc>
          <w:tcPr>
            <w:tcW w:w="4797" w:type="dxa"/>
          </w:tcPr>
          <w:p w14:paraId="49ACCF77" w14:textId="77777777" w:rsidR="00AD7F24" w:rsidRDefault="00CB6CBD" w:rsidP="00F91391">
            <w:pPr>
              <w:pStyle w:val="ListParagraph"/>
              <w:numPr>
                <w:ilvl w:val="0"/>
                <w:numId w:val="5"/>
              </w:numPr>
              <w:rPr>
                <w:rFonts w:ascii="Times New Roman" w:hAnsi="Times New Roman" w:cs="Times New Roman"/>
              </w:rPr>
            </w:pPr>
            <w:r>
              <w:rPr>
                <w:rFonts w:ascii="Times New Roman" w:hAnsi="Times New Roman" w:cs="Times New Roman"/>
              </w:rPr>
              <w:t xml:space="preserve">Get rid of the roster (unqualified </w:t>
            </w:r>
            <w:r w:rsidR="001401CE">
              <w:rPr>
                <w:rFonts w:ascii="Times New Roman" w:hAnsi="Times New Roman" w:cs="Times New Roman"/>
              </w:rPr>
              <w:t>psychotherapy services)</w:t>
            </w:r>
          </w:p>
          <w:p w14:paraId="3BC1F5E3" w14:textId="381B325C" w:rsidR="00BF6E96" w:rsidRDefault="001401CE" w:rsidP="00C752FD">
            <w:pPr>
              <w:pStyle w:val="ListParagraph"/>
              <w:numPr>
                <w:ilvl w:val="0"/>
                <w:numId w:val="5"/>
              </w:numPr>
              <w:rPr>
                <w:rFonts w:ascii="Times New Roman" w:hAnsi="Times New Roman" w:cs="Times New Roman"/>
              </w:rPr>
            </w:pPr>
            <w:r>
              <w:rPr>
                <w:rFonts w:ascii="Times New Roman" w:hAnsi="Times New Roman" w:cs="Times New Roman"/>
              </w:rPr>
              <w:t xml:space="preserve">Provisional or conditional license </w:t>
            </w:r>
            <w:r w:rsidR="008A7422">
              <w:rPr>
                <w:rFonts w:ascii="Times New Roman" w:hAnsi="Times New Roman" w:cs="Times New Roman"/>
              </w:rPr>
              <w:t xml:space="preserve">(or “candidate for licensure” – ME; or “counselor in training” – WI) </w:t>
            </w:r>
            <w:r>
              <w:rPr>
                <w:rFonts w:ascii="Times New Roman" w:hAnsi="Times New Roman" w:cs="Times New Roman"/>
              </w:rPr>
              <w:t>for those who are in training (i.e., graduated, supervised, supervision agreement on file with OPR) – allows billing for services but not unqualified practice without oversight</w:t>
            </w:r>
          </w:p>
          <w:p w14:paraId="4A3CE27D" w14:textId="77777777" w:rsidR="00C752FD" w:rsidRDefault="00C752FD" w:rsidP="00C752FD">
            <w:pPr>
              <w:pStyle w:val="ListParagraph"/>
              <w:numPr>
                <w:ilvl w:val="0"/>
                <w:numId w:val="5"/>
              </w:numPr>
              <w:rPr>
                <w:rFonts w:ascii="Times New Roman" w:hAnsi="Times New Roman" w:cs="Times New Roman"/>
              </w:rPr>
            </w:pPr>
            <w:r>
              <w:rPr>
                <w:rFonts w:ascii="Times New Roman" w:hAnsi="Times New Roman" w:cs="Times New Roman"/>
              </w:rPr>
              <w:t xml:space="preserve">Some sort of time limit on provisional license (with waiver authority) </w:t>
            </w:r>
          </w:p>
          <w:p w14:paraId="5E38ECE1" w14:textId="77777777" w:rsidR="00DE69EB" w:rsidRDefault="00DE69EB" w:rsidP="00C752FD">
            <w:pPr>
              <w:pStyle w:val="ListParagraph"/>
              <w:numPr>
                <w:ilvl w:val="0"/>
                <w:numId w:val="5"/>
              </w:numPr>
              <w:rPr>
                <w:rFonts w:ascii="Times New Roman" w:hAnsi="Times New Roman" w:cs="Times New Roman"/>
              </w:rPr>
            </w:pPr>
            <w:r>
              <w:rPr>
                <w:rFonts w:ascii="Times New Roman" w:hAnsi="Times New Roman" w:cs="Times New Roman"/>
              </w:rPr>
              <w:t xml:space="preserve">No time limit </w:t>
            </w:r>
            <w:r w:rsidR="00A827CB">
              <w:rPr>
                <w:rFonts w:ascii="Times New Roman" w:hAnsi="Times New Roman" w:cs="Times New Roman"/>
              </w:rPr>
              <w:t>on conditional or provisional (see Maine) – still need degree and supervision</w:t>
            </w:r>
          </w:p>
          <w:p w14:paraId="28EB1910" w14:textId="77777777" w:rsidR="003903ED" w:rsidRDefault="003903ED" w:rsidP="00052EB2">
            <w:pPr>
              <w:pStyle w:val="ListParagraph"/>
              <w:numPr>
                <w:ilvl w:val="0"/>
                <w:numId w:val="5"/>
              </w:numPr>
              <w:rPr>
                <w:rFonts w:ascii="Times New Roman" w:hAnsi="Times New Roman" w:cs="Times New Roman"/>
              </w:rPr>
            </w:pPr>
            <w:r>
              <w:rPr>
                <w:rFonts w:ascii="Times New Roman" w:hAnsi="Times New Roman" w:cs="Times New Roman"/>
              </w:rPr>
              <w:t>Make disclosure requirements very robust (for provisional licensees or roster if maintained)</w:t>
            </w:r>
            <w:r w:rsidR="00052EB2">
              <w:rPr>
                <w:rFonts w:ascii="Times New Roman" w:hAnsi="Times New Roman" w:cs="Times New Roman"/>
              </w:rPr>
              <w:t xml:space="preserve"> and specify where it needs to be posted and to whom it needs to be disclosed</w:t>
            </w:r>
          </w:p>
          <w:p w14:paraId="28990023" w14:textId="5852E198" w:rsidR="00052EB2" w:rsidRPr="00052EB2" w:rsidRDefault="00052EB2" w:rsidP="00052EB2">
            <w:pPr>
              <w:pStyle w:val="ListParagraph"/>
              <w:numPr>
                <w:ilvl w:val="0"/>
                <w:numId w:val="5"/>
              </w:numPr>
              <w:rPr>
                <w:rFonts w:ascii="Times New Roman" w:hAnsi="Times New Roman" w:cs="Times New Roman"/>
              </w:rPr>
            </w:pPr>
          </w:p>
        </w:tc>
      </w:tr>
      <w:tr w:rsidR="00792A33" w:rsidRPr="00B675FF" w14:paraId="52702596" w14:textId="77777777" w:rsidTr="004660A3">
        <w:tc>
          <w:tcPr>
            <w:tcW w:w="4796" w:type="dxa"/>
          </w:tcPr>
          <w:p w14:paraId="0846CA5C" w14:textId="77777777" w:rsidR="00792A33" w:rsidRPr="00B675FF" w:rsidRDefault="00792A33" w:rsidP="00AD7F24">
            <w:pPr>
              <w:ind w:hanging="28"/>
              <w:rPr>
                <w:rFonts w:ascii="Times New Roman" w:hAnsi="Times New Roman" w:cs="Times New Roman"/>
                <w:u w:val="single"/>
              </w:rPr>
            </w:pPr>
          </w:p>
        </w:tc>
        <w:tc>
          <w:tcPr>
            <w:tcW w:w="4797" w:type="dxa"/>
          </w:tcPr>
          <w:p w14:paraId="53CE14D9" w14:textId="77777777" w:rsidR="00792A33" w:rsidRPr="003D4F01" w:rsidRDefault="00792A33" w:rsidP="00AD7F24">
            <w:pPr>
              <w:ind w:left="40"/>
              <w:rPr>
                <w:rFonts w:ascii="Times New Roman" w:hAnsi="Times New Roman" w:cs="Times New Roman"/>
                <w:b/>
                <w:bCs/>
              </w:rPr>
            </w:pPr>
            <w:r w:rsidRPr="003D4F01">
              <w:rPr>
                <w:rFonts w:ascii="Times New Roman" w:hAnsi="Times New Roman" w:cs="Times New Roman"/>
                <w:b/>
                <w:bCs/>
              </w:rPr>
              <w:t xml:space="preserve">What are the impacts of post-degree requirements? </w:t>
            </w:r>
          </w:p>
          <w:p w14:paraId="2402AEF6" w14:textId="77777777" w:rsidR="00792A33" w:rsidRDefault="00792A33" w:rsidP="004B7B70">
            <w:pPr>
              <w:pStyle w:val="ListParagraph"/>
              <w:numPr>
                <w:ilvl w:val="0"/>
                <w:numId w:val="5"/>
              </w:numPr>
              <w:rPr>
                <w:rFonts w:ascii="Times New Roman" w:hAnsi="Times New Roman" w:cs="Times New Roman"/>
              </w:rPr>
            </w:pPr>
            <w:r w:rsidRPr="00FA24C1">
              <w:rPr>
                <w:rFonts w:ascii="Times New Roman" w:hAnsi="Times New Roman" w:cs="Times New Roman"/>
              </w:rPr>
              <w:t>Cost to supervisees</w:t>
            </w:r>
            <w:r>
              <w:rPr>
                <w:rFonts w:ascii="Times New Roman" w:hAnsi="Times New Roman" w:cs="Times New Roman"/>
              </w:rPr>
              <w:t xml:space="preserve">: </w:t>
            </w:r>
            <w:r w:rsidRPr="00FA24C1">
              <w:rPr>
                <w:rFonts w:ascii="Times New Roman" w:hAnsi="Times New Roman" w:cs="Times New Roman"/>
              </w:rPr>
              <w:t xml:space="preserve">number of supervisors, cost of exams, number of exams by profession, exam qualifications, access to study materials, cost of degree, accommodations for exams, admin costs of tracking supervision and exam requirements, costs of failed or non-qualifying supervision </w:t>
            </w:r>
          </w:p>
          <w:p w14:paraId="1ECDE44B" w14:textId="1AA83254" w:rsidR="00792A33" w:rsidRDefault="00792A33" w:rsidP="00AD7F24">
            <w:pPr>
              <w:rPr>
                <w:rFonts w:ascii="Times New Roman" w:hAnsi="Times New Roman" w:cs="Times New Roman"/>
              </w:rPr>
            </w:pPr>
          </w:p>
        </w:tc>
        <w:tc>
          <w:tcPr>
            <w:tcW w:w="4797" w:type="dxa"/>
          </w:tcPr>
          <w:p w14:paraId="7E24F521" w14:textId="33656819" w:rsidR="00792A33" w:rsidRDefault="00052EB2" w:rsidP="00AD7F24">
            <w:pPr>
              <w:rPr>
                <w:rFonts w:ascii="Times New Roman" w:hAnsi="Times New Roman" w:cs="Times New Roman"/>
              </w:rPr>
            </w:pPr>
            <w:r>
              <w:rPr>
                <w:rFonts w:ascii="Times New Roman" w:hAnsi="Times New Roman" w:cs="Times New Roman"/>
              </w:rPr>
              <w:t>-</w:t>
            </w:r>
            <w:r w:rsidR="00CA75EE">
              <w:rPr>
                <w:rFonts w:ascii="Times New Roman" w:hAnsi="Times New Roman" w:cs="Times New Roman"/>
              </w:rPr>
              <w:t xml:space="preserve"> Don’t </w:t>
            </w:r>
            <w:r w:rsidR="00955772">
              <w:rPr>
                <w:rFonts w:ascii="Times New Roman" w:hAnsi="Times New Roman" w:cs="Times New Roman"/>
              </w:rPr>
              <w:t>r</w:t>
            </w:r>
            <w:r w:rsidR="00FF772F">
              <w:rPr>
                <w:rFonts w:ascii="Times New Roman" w:hAnsi="Times New Roman" w:cs="Times New Roman"/>
              </w:rPr>
              <w:t>equire an exam</w:t>
            </w:r>
            <w:r w:rsidR="00483DBE">
              <w:rPr>
                <w:rFonts w:ascii="Times New Roman" w:hAnsi="Times New Roman" w:cs="Times New Roman"/>
              </w:rPr>
              <w:t xml:space="preserve"> </w:t>
            </w:r>
            <w:r w:rsidR="00FF772F">
              <w:rPr>
                <w:rFonts w:ascii="Times New Roman" w:hAnsi="Times New Roman" w:cs="Times New Roman"/>
              </w:rPr>
              <w:t>(e.g., SW – see IL</w:t>
            </w:r>
            <w:r w:rsidR="00486F6D">
              <w:rPr>
                <w:rFonts w:ascii="Times New Roman" w:hAnsi="Times New Roman" w:cs="Times New Roman"/>
              </w:rPr>
              <w:t xml:space="preserve"> for clinical</w:t>
            </w:r>
            <w:r w:rsidR="00FF772F">
              <w:rPr>
                <w:rFonts w:ascii="Times New Roman" w:hAnsi="Times New Roman" w:cs="Times New Roman"/>
              </w:rPr>
              <w:t>)</w:t>
            </w:r>
          </w:p>
          <w:p w14:paraId="2548F105" w14:textId="77777777" w:rsidR="002336A7" w:rsidRDefault="002336A7" w:rsidP="00AD7F24">
            <w:pPr>
              <w:rPr>
                <w:rFonts w:ascii="Times New Roman" w:hAnsi="Times New Roman" w:cs="Times New Roman"/>
              </w:rPr>
            </w:pPr>
            <w:r>
              <w:rPr>
                <w:rFonts w:ascii="Times New Roman" w:hAnsi="Times New Roman" w:cs="Times New Roman"/>
              </w:rPr>
              <w:t xml:space="preserve">- </w:t>
            </w:r>
            <w:r w:rsidR="00C02369">
              <w:rPr>
                <w:rFonts w:ascii="Times New Roman" w:hAnsi="Times New Roman" w:cs="Times New Roman"/>
              </w:rPr>
              <w:t>Limit LCMHC license to one exam</w:t>
            </w:r>
          </w:p>
          <w:p w14:paraId="3EA7F7E3" w14:textId="59E648AE" w:rsidR="00156A52" w:rsidRDefault="00156A52" w:rsidP="00AD7F24">
            <w:pPr>
              <w:rPr>
                <w:rFonts w:ascii="Times New Roman" w:hAnsi="Times New Roman" w:cs="Times New Roman"/>
              </w:rPr>
            </w:pPr>
            <w:r>
              <w:rPr>
                <w:rFonts w:ascii="Times New Roman" w:hAnsi="Times New Roman" w:cs="Times New Roman"/>
              </w:rPr>
              <w:t>- Improve accommodations for exams</w:t>
            </w:r>
          </w:p>
          <w:p w14:paraId="790D3694" w14:textId="10EB8BE2" w:rsidR="00A02BD6" w:rsidRDefault="00A02BD6" w:rsidP="00AD7F24">
            <w:pPr>
              <w:rPr>
                <w:rFonts w:ascii="Times New Roman" w:hAnsi="Times New Roman" w:cs="Times New Roman"/>
              </w:rPr>
            </w:pPr>
            <w:r>
              <w:rPr>
                <w:rFonts w:ascii="Times New Roman" w:hAnsi="Times New Roman" w:cs="Times New Roman"/>
              </w:rPr>
              <w:t>- Examine OPR and exam providers’ roles in approving accommodations for exams</w:t>
            </w:r>
          </w:p>
          <w:p w14:paraId="48147015" w14:textId="04A2A64B" w:rsidR="00A02BD6" w:rsidRDefault="00A02BD6" w:rsidP="00AD7F24">
            <w:pPr>
              <w:rPr>
                <w:rFonts w:ascii="Times New Roman" w:hAnsi="Times New Roman" w:cs="Times New Roman"/>
              </w:rPr>
            </w:pPr>
            <w:r>
              <w:rPr>
                <w:rFonts w:ascii="Times New Roman" w:hAnsi="Times New Roman" w:cs="Times New Roman"/>
              </w:rPr>
              <w:t>-</w:t>
            </w:r>
            <w:r w:rsidR="00530BBA">
              <w:rPr>
                <w:rFonts w:ascii="Times New Roman" w:hAnsi="Times New Roman" w:cs="Times New Roman"/>
              </w:rPr>
              <w:t xml:space="preserve"> </w:t>
            </w:r>
          </w:p>
          <w:p w14:paraId="103AA6B1" w14:textId="77777777" w:rsidR="00156A52" w:rsidRDefault="00156A52" w:rsidP="00AD7F24">
            <w:pPr>
              <w:rPr>
                <w:rFonts w:ascii="Times New Roman" w:hAnsi="Times New Roman" w:cs="Times New Roman"/>
              </w:rPr>
            </w:pPr>
          </w:p>
          <w:p w14:paraId="5BBBE5EA" w14:textId="3B26526B" w:rsidR="00C02369" w:rsidRPr="00B675FF" w:rsidRDefault="00C02369" w:rsidP="00AD7F24">
            <w:pPr>
              <w:rPr>
                <w:rFonts w:ascii="Times New Roman" w:hAnsi="Times New Roman" w:cs="Times New Roman"/>
              </w:rPr>
            </w:pPr>
          </w:p>
        </w:tc>
      </w:tr>
      <w:tr w:rsidR="00792A33" w:rsidRPr="00B675FF" w14:paraId="36341F49" w14:textId="77777777" w:rsidTr="004660A3">
        <w:tc>
          <w:tcPr>
            <w:tcW w:w="4796" w:type="dxa"/>
          </w:tcPr>
          <w:p w14:paraId="4360DF20" w14:textId="77777777" w:rsidR="00792A33" w:rsidRPr="00B675FF" w:rsidRDefault="00792A33" w:rsidP="00AD7F24">
            <w:pPr>
              <w:ind w:hanging="28"/>
              <w:rPr>
                <w:rFonts w:ascii="Times New Roman" w:hAnsi="Times New Roman" w:cs="Times New Roman"/>
                <w:u w:val="single"/>
              </w:rPr>
            </w:pPr>
          </w:p>
        </w:tc>
        <w:tc>
          <w:tcPr>
            <w:tcW w:w="4797" w:type="dxa"/>
          </w:tcPr>
          <w:p w14:paraId="15FEDCF3" w14:textId="77777777" w:rsidR="00792A33" w:rsidRPr="003D4F01" w:rsidRDefault="00792A33" w:rsidP="00AD7F24">
            <w:pPr>
              <w:rPr>
                <w:rFonts w:ascii="Times New Roman" w:hAnsi="Times New Roman" w:cs="Times New Roman"/>
                <w:b/>
                <w:bCs/>
              </w:rPr>
            </w:pPr>
            <w:r w:rsidRPr="003D4F01">
              <w:rPr>
                <w:rFonts w:ascii="Times New Roman" w:hAnsi="Times New Roman" w:cs="Times New Roman"/>
                <w:b/>
                <w:bCs/>
              </w:rPr>
              <w:t>What are the impacts of CE requirements? Should they be modified?</w:t>
            </w:r>
          </w:p>
          <w:p w14:paraId="6D6F17FD" w14:textId="77777777" w:rsidR="00792A33" w:rsidRDefault="00792A33" w:rsidP="00AD7F24">
            <w:pPr>
              <w:pStyle w:val="ListParagraph"/>
              <w:numPr>
                <w:ilvl w:val="0"/>
                <w:numId w:val="5"/>
              </w:numPr>
              <w:rPr>
                <w:rFonts w:ascii="Times New Roman" w:hAnsi="Times New Roman" w:cs="Times New Roman"/>
              </w:rPr>
            </w:pPr>
            <w:r w:rsidRPr="00B675FF">
              <w:rPr>
                <w:rFonts w:ascii="Times New Roman" w:hAnsi="Times New Roman" w:cs="Times New Roman"/>
              </w:rPr>
              <w:t xml:space="preserve">CE requirements by profession  </w:t>
            </w:r>
          </w:p>
          <w:p w14:paraId="39C52F9E" w14:textId="77777777" w:rsidR="00792A33" w:rsidRDefault="00792A33" w:rsidP="004B7B70">
            <w:pPr>
              <w:pStyle w:val="ListParagraph"/>
              <w:numPr>
                <w:ilvl w:val="0"/>
                <w:numId w:val="5"/>
              </w:numPr>
              <w:rPr>
                <w:rFonts w:ascii="Times New Roman" w:hAnsi="Times New Roman" w:cs="Times New Roman"/>
              </w:rPr>
            </w:pPr>
            <w:r w:rsidRPr="00B675FF">
              <w:rPr>
                <w:rFonts w:ascii="Times New Roman" w:hAnsi="Times New Roman" w:cs="Times New Roman"/>
              </w:rPr>
              <w:t>Can we streamline post-licensure requirements to ensure equity and access?</w:t>
            </w:r>
          </w:p>
          <w:p w14:paraId="765CBA4B" w14:textId="59F82A36" w:rsidR="00792A33" w:rsidRPr="00FA24C1" w:rsidRDefault="00792A33" w:rsidP="004B7B70">
            <w:pPr>
              <w:pStyle w:val="ListParagraph"/>
              <w:numPr>
                <w:ilvl w:val="0"/>
                <w:numId w:val="5"/>
              </w:numPr>
              <w:rPr>
                <w:rFonts w:ascii="Times New Roman" w:hAnsi="Times New Roman" w:cs="Times New Roman"/>
              </w:rPr>
            </w:pPr>
          </w:p>
        </w:tc>
        <w:tc>
          <w:tcPr>
            <w:tcW w:w="4797" w:type="dxa"/>
          </w:tcPr>
          <w:p w14:paraId="06330AA8" w14:textId="77777777" w:rsidR="00792A33" w:rsidRDefault="00420341" w:rsidP="00420341">
            <w:pPr>
              <w:pStyle w:val="ListParagraph"/>
              <w:numPr>
                <w:ilvl w:val="0"/>
                <w:numId w:val="5"/>
              </w:numPr>
              <w:rPr>
                <w:rFonts w:ascii="Times New Roman" w:hAnsi="Times New Roman" w:cs="Times New Roman"/>
              </w:rPr>
            </w:pPr>
            <w:r>
              <w:rPr>
                <w:rFonts w:ascii="Times New Roman" w:hAnsi="Times New Roman" w:cs="Times New Roman"/>
              </w:rPr>
              <w:t>Please reduce (psychology)</w:t>
            </w:r>
          </w:p>
          <w:p w14:paraId="7EE115B2" w14:textId="77777777" w:rsidR="00420341" w:rsidRDefault="003605FC" w:rsidP="00420341">
            <w:pPr>
              <w:pStyle w:val="ListParagraph"/>
              <w:numPr>
                <w:ilvl w:val="0"/>
                <w:numId w:val="5"/>
              </w:numPr>
              <w:rPr>
                <w:rFonts w:ascii="Times New Roman" w:hAnsi="Times New Roman" w:cs="Times New Roman"/>
              </w:rPr>
            </w:pPr>
            <w:r>
              <w:rPr>
                <w:rFonts w:ascii="Times New Roman" w:hAnsi="Times New Roman" w:cs="Times New Roman"/>
              </w:rPr>
              <w:t>40 for all MH professionals (make consistent between professions); make ethics consistent between professions</w:t>
            </w:r>
          </w:p>
          <w:p w14:paraId="5E63D01F" w14:textId="7DCD0FC0" w:rsidR="00E80F6F" w:rsidRPr="00420341" w:rsidRDefault="00E80F6F" w:rsidP="00420341">
            <w:pPr>
              <w:pStyle w:val="ListParagraph"/>
              <w:numPr>
                <w:ilvl w:val="0"/>
                <w:numId w:val="5"/>
              </w:numPr>
              <w:rPr>
                <w:rFonts w:ascii="Times New Roman" w:hAnsi="Times New Roman" w:cs="Times New Roman"/>
              </w:rPr>
            </w:pPr>
            <w:r>
              <w:rPr>
                <w:rFonts w:ascii="Times New Roman" w:hAnsi="Times New Roman" w:cs="Times New Roman"/>
              </w:rPr>
              <w:t xml:space="preserve">Make CE courses accessible </w:t>
            </w:r>
            <w:r w:rsidR="00F761D7">
              <w:rPr>
                <w:rFonts w:ascii="Times New Roman" w:hAnsi="Times New Roman" w:cs="Times New Roman"/>
              </w:rPr>
              <w:t xml:space="preserve">(especially to fulfill requirements) </w:t>
            </w:r>
          </w:p>
        </w:tc>
      </w:tr>
      <w:tr w:rsidR="00792A33" w:rsidRPr="00B675FF" w14:paraId="4ADDD0A1" w14:textId="77777777" w:rsidTr="004660A3">
        <w:tc>
          <w:tcPr>
            <w:tcW w:w="4796" w:type="dxa"/>
          </w:tcPr>
          <w:p w14:paraId="08A10E30" w14:textId="77777777" w:rsidR="00792A33" w:rsidRPr="00B675FF" w:rsidRDefault="00792A33" w:rsidP="00AD7F24">
            <w:pPr>
              <w:ind w:hanging="28"/>
              <w:rPr>
                <w:rFonts w:ascii="Times New Roman" w:hAnsi="Times New Roman" w:cs="Times New Roman"/>
                <w:u w:val="single"/>
              </w:rPr>
            </w:pPr>
          </w:p>
        </w:tc>
        <w:tc>
          <w:tcPr>
            <w:tcW w:w="4797" w:type="dxa"/>
          </w:tcPr>
          <w:p w14:paraId="3D64B46A" w14:textId="77777777" w:rsidR="00792A33" w:rsidRPr="003D4F01" w:rsidRDefault="00792A33" w:rsidP="00AD7F24">
            <w:pPr>
              <w:ind w:left="40"/>
              <w:rPr>
                <w:rFonts w:ascii="Times New Roman" w:hAnsi="Times New Roman" w:cs="Times New Roman"/>
                <w:b/>
                <w:bCs/>
              </w:rPr>
            </w:pPr>
            <w:r w:rsidRPr="003D4F01">
              <w:rPr>
                <w:rFonts w:ascii="Times New Roman" w:hAnsi="Times New Roman" w:cs="Times New Roman"/>
                <w:b/>
                <w:bCs/>
              </w:rPr>
              <w:t xml:space="preserve">How does licensing regulations impact external systems? </w:t>
            </w:r>
          </w:p>
          <w:p w14:paraId="25A9F2AC" w14:textId="5B6A1E53" w:rsidR="00792A33" w:rsidRPr="00B675FF" w:rsidRDefault="00792A33" w:rsidP="00AD7F24">
            <w:pPr>
              <w:pStyle w:val="ListParagraph"/>
              <w:numPr>
                <w:ilvl w:val="0"/>
                <w:numId w:val="5"/>
              </w:numPr>
              <w:rPr>
                <w:rFonts w:ascii="Times New Roman" w:hAnsi="Times New Roman" w:cs="Times New Roman"/>
              </w:rPr>
            </w:pPr>
            <w:r w:rsidRPr="00FE5B5F">
              <w:rPr>
                <w:rFonts w:ascii="Times New Roman" w:hAnsi="Times New Roman" w:cs="Times New Roman"/>
              </w:rPr>
              <w:t>Reimbursement, privileging, education, access to care, etc.</w:t>
            </w:r>
          </w:p>
        </w:tc>
        <w:tc>
          <w:tcPr>
            <w:tcW w:w="4797" w:type="dxa"/>
          </w:tcPr>
          <w:p w14:paraId="03CF82E9" w14:textId="29E5EB56" w:rsidR="00792A33" w:rsidRPr="00B675FF" w:rsidRDefault="00792A33" w:rsidP="00AD7F24">
            <w:pPr>
              <w:pStyle w:val="ListParagraph"/>
              <w:numPr>
                <w:ilvl w:val="0"/>
                <w:numId w:val="5"/>
              </w:numPr>
              <w:ind w:left="196" w:hanging="156"/>
              <w:rPr>
                <w:rFonts w:ascii="Times New Roman" w:hAnsi="Times New Roman" w:cs="Times New Roman"/>
                <w:u w:val="single"/>
              </w:rPr>
            </w:pPr>
          </w:p>
        </w:tc>
      </w:tr>
      <w:tr w:rsidR="00792A33" w:rsidRPr="00B675FF" w14:paraId="65F2181B" w14:textId="77777777" w:rsidTr="004660A3">
        <w:tc>
          <w:tcPr>
            <w:tcW w:w="4796" w:type="dxa"/>
          </w:tcPr>
          <w:p w14:paraId="3A997BDE" w14:textId="77777777" w:rsidR="00792A33" w:rsidRPr="00B675FF" w:rsidRDefault="00792A33" w:rsidP="00AD7F24">
            <w:pPr>
              <w:ind w:hanging="28"/>
              <w:rPr>
                <w:rFonts w:ascii="Times New Roman" w:hAnsi="Times New Roman" w:cs="Times New Roman"/>
                <w:u w:val="single"/>
              </w:rPr>
            </w:pPr>
          </w:p>
        </w:tc>
        <w:tc>
          <w:tcPr>
            <w:tcW w:w="4797" w:type="dxa"/>
          </w:tcPr>
          <w:p w14:paraId="34037CB5" w14:textId="77777777" w:rsidR="00792A33" w:rsidRPr="003D4F01" w:rsidRDefault="00792A33" w:rsidP="00AD7F24">
            <w:pPr>
              <w:ind w:left="40"/>
              <w:rPr>
                <w:rFonts w:ascii="Times New Roman" w:hAnsi="Times New Roman" w:cs="Times New Roman"/>
                <w:b/>
                <w:bCs/>
              </w:rPr>
            </w:pPr>
            <w:r w:rsidRPr="003D4F01">
              <w:rPr>
                <w:rFonts w:ascii="Times New Roman" w:hAnsi="Times New Roman" w:cs="Times New Roman"/>
                <w:b/>
                <w:bCs/>
              </w:rPr>
              <w:t xml:space="preserve">How/should reimbursement structures align with education or experience? </w:t>
            </w:r>
          </w:p>
          <w:p w14:paraId="04D3EFDE" w14:textId="77777777" w:rsidR="00792A33" w:rsidRPr="00B675FF" w:rsidRDefault="00792A33" w:rsidP="00AD7F24">
            <w:pPr>
              <w:pStyle w:val="ListParagraph"/>
              <w:numPr>
                <w:ilvl w:val="0"/>
                <w:numId w:val="5"/>
              </w:numPr>
              <w:rPr>
                <w:rFonts w:ascii="Times New Roman" w:hAnsi="Times New Roman" w:cs="Times New Roman"/>
              </w:rPr>
            </w:pPr>
            <w:r w:rsidRPr="00B675FF">
              <w:rPr>
                <w:rFonts w:ascii="Times New Roman" w:hAnsi="Times New Roman" w:cs="Times New Roman"/>
              </w:rPr>
              <w:t xml:space="preserve">What are the impacts of such a policy? </w:t>
            </w:r>
          </w:p>
          <w:p w14:paraId="433E631B" w14:textId="77777777" w:rsidR="00792A33" w:rsidRDefault="00792A33" w:rsidP="00AD7F24">
            <w:pPr>
              <w:pStyle w:val="ListParagraph"/>
              <w:numPr>
                <w:ilvl w:val="0"/>
                <w:numId w:val="5"/>
              </w:numPr>
              <w:rPr>
                <w:rFonts w:ascii="Times New Roman" w:hAnsi="Times New Roman" w:cs="Times New Roman"/>
              </w:rPr>
            </w:pPr>
            <w:r w:rsidRPr="00B675FF">
              <w:rPr>
                <w:rFonts w:ascii="Times New Roman" w:hAnsi="Times New Roman" w:cs="Times New Roman"/>
              </w:rPr>
              <w:t>Systems concerns: rates paid by insurers, access, education vs. scope of practice</w:t>
            </w:r>
          </w:p>
          <w:p w14:paraId="2D31C326" w14:textId="51A5CF65" w:rsidR="00792A33" w:rsidRPr="00B675FF" w:rsidRDefault="00792A33" w:rsidP="00AD7F24">
            <w:pPr>
              <w:pStyle w:val="ListParagraph"/>
              <w:numPr>
                <w:ilvl w:val="0"/>
                <w:numId w:val="5"/>
              </w:numPr>
              <w:rPr>
                <w:rFonts w:ascii="Times New Roman" w:hAnsi="Times New Roman" w:cs="Times New Roman"/>
              </w:rPr>
            </w:pPr>
          </w:p>
        </w:tc>
        <w:tc>
          <w:tcPr>
            <w:tcW w:w="4797" w:type="dxa"/>
          </w:tcPr>
          <w:p w14:paraId="6A7C78B0" w14:textId="50AC7D5B" w:rsidR="00792A33" w:rsidRDefault="00DE41F6" w:rsidP="0069668D">
            <w:pPr>
              <w:pStyle w:val="ListParagraph"/>
              <w:numPr>
                <w:ilvl w:val="0"/>
                <w:numId w:val="5"/>
              </w:numPr>
              <w:rPr>
                <w:rFonts w:ascii="Times New Roman" w:hAnsi="Times New Roman" w:cs="Times New Roman"/>
              </w:rPr>
            </w:pPr>
            <w:r w:rsidRPr="00DE41F6">
              <w:rPr>
                <w:rFonts w:ascii="Times New Roman" w:hAnsi="Times New Roman" w:cs="Times New Roman"/>
              </w:rPr>
              <w:t>Increase reimbursement for higher level degrees</w:t>
            </w:r>
            <w:r w:rsidR="00C11304">
              <w:rPr>
                <w:rFonts w:ascii="Times New Roman" w:hAnsi="Times New Roman" w:cs="Times New Roman"/>
              </w:rPr>
              <w:t xml:space="preserve"> or ten</w:t>
            </w:r>
            <w:r w:rsidR="00970E39">
              <w:rPr>
                <w:rFonts w:ascii="Times New Roman" w:hAnsi="Times New Roman" w:cs="Times New Roman"/>
              </w:rPr>
              <w:t>ure</w:t>
            </w:r>
            <w:r w:rsidR="00C11304">
              <w:rPr>
                <w:rFonts w:ascii="Times New Roman" w:hAnsi="Times New Roman" w:cs="Times New Roman"/>
              </w:rPr>
              <w:t xml:space="preserve"> experience</w:t>
            </w:r>
            <w:r w:rsidRPr="00DE41F6">
              <w:rPr>
                <w:rFonts w:ascii="Times New Roman" w:hAnsi="Times New Roman" w:cs="Times New Roman"/>
              </w:rPr>
              <w:t xml:space="preserve"> (e.g., for doctorate vs. masters</w:t>
            </w:r>
            <w:r w:rsidR="00C451BA">
              <w:rPr>
                <w:rFonts w:ascii="Times New Roman" w:hAnsi="Times New Roman" w:cs="Times New Roman"/>
              </w:rPr>
              <w:t>:</w:t>
            </w:r>
            <w:r w:rsidR="009A012F">
              <w:rPr>
                <w:rFonts w:ascii="Times New Roman" w:hAnsi="Times New Roman" w:cs="Times New Roman"/>
              </w:rPr>
              <w:t xml:space="preserve"> </w:t>
            </w:r>
            <w:r w:rsidR="00C451BA">
              <w:rPr>
                <w:rFonts w:ascii="Times New Roman" w:hAnsi="Times New Roman" w:cs="Times New Roman"/>
              </w:rPr>
              <w:t>make doctora</w:t>
            </w:r>
            <w:r w:rsidR="0098356C">
              <w:rPr>
                <w:rFonts w:ascii="Times New Roman" w:hAnsi="Times New Roman" w:cs="Times New Roman"/>
              </w:rPr>
              <w:t>l</w:t>
            </w:r>
            <w:r w:rsidR="00C451BA">
              <w:rPr>
                <w:rFonts w:ascii="Times New Roman" w:hAnsi="Times New Roman" w:cs="Times New Roman"/>
              </w:rPr>
              <w:t>-level licenses</w:t>
            </w:r>
            <w:r w:rsidRPr="00DE41F6">
              <w:rPr>
                <w:rFonts w:ascii="Times New Roman" w:hAnsi="Times New Roman" w:cs="Times New Roman"/>
              </w:rPr>
              <w:t>)</w:t>
            </w:r>
          </w:p>
          <w:p w14:paraId="691857ED" w14:textId="2821F479" w:rsidR="00DE41F6" w:rsidRPr="00DE41F6" w:rsidRDefault="00DE41F6" w:rsidP="0069668D">
            <w:pPr>
              <w:pStyle w:val="ListParagraph"/>
              <w:numPr>
                <w:ilvl w:val="0"/>
                <w:numId w:val="5"/>
              </w:numPr>
              <w:rPr>
                <w:rFonts w:ascii="Times New Roman" w:hAnsi="Times New Roman" w:cs="Times New Roman"/>
              </w:rPr>
            </w:pPr>
          </w:p>
        </w:tc>
      </w:tr>
      <w:tr w:rsidR="00792A33" w:rsidRPr="00B675FF" w14:paraId="11671424" w14:textId="77777777" w:rsidTr="004660A3">
        <w:tc>
          <w:tcPr>
            <w:tcW w:w="4796" w:type="dxa"/>
          </w:tcPr>
          <w:p w14:paraId="1393AB10" w14:textId="77777777" w:rsidR="00792A33" w:rsidRPr="00B675FF" w:rsidRDefault="00792A33" w:rsidP="00AD7F24">
            <w:pPr>
              <w:ind w:hanging="28"/>
              <w:rPr>
                <w:rFonts w:ascii="Times New Roman" w:hAnsi="Times New Roman" w:cs="Times New Roman"/>
                <w:u w:val="single"/>
              </w:rPr>
            </w:pPr>
          </w:p>
        </w:tc>
        <w:tc>
          <w:tcPr>
            <w:tcW w:w="4797" w:type="dxa"/>
          </w:tcPr>
          <w:p w14:paraId="51710318" w14:textId="77777777" w:rsidR="00792A33" w:rsidRPr="003D4F01" w:rsidRDefault="00792A33" w:rsidP="00F2680B">
            <w:pPr>
              <w:rPr>
                <w:rFonts w:ascii="Times New Roman" w:hAnsi="Times New Roman" w:cs="Times New Roman"/>
                <w:b/>
                <w:bCs/>
              </w:rPr>
            </w:pPr>
            <w:r w:rsidRPr="003D4F01">
              <w:rPr>
                <w:rFonts w:ascii="Times New Roman" w:hAnsi="Times New Roman" w:cs="Times New Roman"/>
                <w:b/>
                <w:bCs/>
              </w:rPr>
              <w:t xml:space="preserve">How can we make the website more accessible? </w:t>
            </w:r>
          </w:p>
          <w:p w14:paraId="231643D4" w14:textId="017DE7A8" w:rsidR="003D4F01" w:rsidRPr="00F2680B" w:rsidRDefault="003D4F01" w:rsidP="00F2680B">
            <w:pPr>
              <w:rPr>
                <w:rFonts w:ascii="Times New Roman" w:hAnsi="Times New Roman" w:cs="Times New Roman"/>
              </w:rPr>
            </w:pPr>
            <w:r>
              <w:rPr>
                <w:rFonts w:ascii="Times New Roman" w:hAnsi="Times New Roman" w:cs="Times New Roman"/>
              </w:rPr>
              <w:t xml:space="preserve">- </w:t>
            </w:r>
          </w:p>
        </w:tc>
        <w:tc>
          <w:tcPr>
            <w:tcW w:w="4797" w:type="dxa"/>
          </w:tcPr>
          <w:p w14:paraId="1C790EC9" w14:textId="2608DF43" w:rsidR="00792A33" w:rsidRPr="00B675FF" w:rsidRDefault="00792A33" w:rsidP="00AD7F24">
            <w:pPr>
              <w:rPr>
                <w:rFonts w:ascii="Times New Roman" w:hAnsi="Times New Roman" w:cs="Times New Roman"/>
              </w:rPr>
            </w:pPr>
            <w:r w:rsidRPr="00B675FF">
              <w:rPr>
                <w:rFonts w:ascii="Times New Roman" w:hAnsi="Times New Roman" w:cs="Times New Roman"/>
              </w:rPr>
              <w:t>-</w:t>
            </w:r>
            <w:r>
              <w:rPr>
                <w:rFonts w:ascii="Times New Roman" w:hAnsi="Times New Roman" w:cs="Times New Roman"/>
              </w:rPr>
              <w:t xml:space="preserve"> </w:t>
            </w:r>
            <w:r w:rsidR="002402D0">
              <w:rPr>
                <w:rFonts w:ascii="Times New Roman" w:hAnsi="Times New Roman" w:cs="Times New Roman"/>
              </w:rPr>
              <w:t>Improve a</w:t>
            </w:r>
            <w:r w:rsidRPr="00B675FF">
              <w:rPr>
                <w:rFonts w:ascii="Times New Roman" w:hAnsi="Times New Roman" w:cs="Times New Roman"/>
              </w:rPr>
              <w:t>ccessibility of website</w:t>
            </w:r>
            <w:r w:rsidR="002402D0">
              <w:rPr>
                <w:rFonts w:ascii="Times New Roman" w:hAnsi="Times New Roman" w:cs="Times New Roman"/>
              </w:rPr>
              <w:t xml:space="preserve">: </w:t>
            </w:r>
            <w:r w:rsidRPr="00B675FF">
              <w:rPr>
                <w:rFonts w:ascii="Times New Roman" w:hAnsi="Times New Roman" w:cs="Times New Roman"/>
              </w:rPr>
              <w:t>language access, where to ask for an accommodation to attend meetings,</w:t>
            </w:r>
            <w:r w:rsidR="007A4F79">
              <w:rPr>
                <w:rFonts w:ascii="Times New Roman" w:hAnsi="Times New Roman" w:cs="Times New Roman"/>
              </w:rPr>
              <w:t xml:space="preserve"> </w:t>
            </w:r>
          </w:p>
          <w:p w14:paraId="2834ECA4" w14:textId="6B38F7DA" w:rsidR="00792A33" w:rsidRPr="00B675FF" w:rsidRDefault="00792A33" w:rsidP="00AD7F24">
            <w:pPr>
              <w:rPr>
                <w:rFonts w:ascii="Times New Roman" w:hAnsi="Times New Roman" w:cs="Times New Roman"/>
                <w:u w:val="single"/>
              </w:rPr>
            </w:pPr>
            <w:r>
              <w:rPr>
                <w:rFonts w:ascii="Times New Roman" w:hAnsi="Times New Roman" w:cs="Times New Roman"/>
              </w:rPr>
              <w:t xml:space="preserve">- </w:t>
            </w:r>
          </w:p>
        </w:tc>
      </w:tr>
      <w:tr w:rsidR="00792A33" w:rsidRPr="00B675FF" w14:paraId="67A83F42" w14:textId="77777777" w:rsidTr="004660A3">
        <w:tc>
          <w:tcPr>
            <w:tcW w:w="4796" w:type="dxa"/>
          </w:tcPr>
          <w:p w14:paraId="3A7C6446" w14:textId="77777777" w:rsidR="00792A33" w:rsidRPr="00B675FF" w:rsidRDefault="00792A33" w:rsidP="00AD7F24">
            <w:pPr>
              <w:ind w:hanging="28"/>
              <w:rPr>
                <w:rFonts w:ascii="Times New Roman" w:hAnsi="Times New Roman" w:cs="Times New Roman"/>
                <w:u w:val="single"/>
              </w:rPr>
            </w:pPr>
          </w:p>
        </w:tc>
        <w:tc>
          <w:tcPr>
            <w:tcW w:w="4797" w:type="dxa"/>
          </w:tcPr>
          <w:p w14:paraId="5F6275AC" w14:textId="77777777" w:rsidR="00792A33" w:rsidRPr="003D4F01" w:rsidRDefault="00792A33" w:rsidP="00F2680B">
            <w:pPr>
              <w:rPr>
                <w:rFonts w:ascii="Times New Roman" w:hAnsi="Times New Roman" w:cs="Times New Roman"/>
                <w:b/>
                <w:bCs/>
              </w:rPr>
            </w:pPr>
            <w:r w:rsidRPr="003D4F01">
              <w:rPr>
                <w:rFonts w:ascii="Times New Roman" w:hAnsi="Times New Roman" w:cs="Times New Roman"/>
                <w:b/>
                <w:bCs/>
              </w:rPr>
              <w:t>Should boards work more closely with national licensing board associations?</w:t>
            </w:r>
          </w:p>
          <w:p w14:paraId="511F97F0" w14:textId="180E0B19" w:rsidR="009218BB" w:rsidRPr="00F2680B" w:rsidRDefault="009218BB" w:rsidP="00F2680B">
            <w:pPr>
              <w:rPr>
                <w:rFonts w:ascii="Times New Roman" w:hAnsi="Times New Roman" w:cs="Times New Roman"/>
              </w:rPr>
            </w:pPr>
            <w:r>
              <w:rPr>
                <w:rFonts w:ascii="Times New Roman" w:hAnsi="Times New Roman" w:cs="Times New Roman"/>
              </w:rPr>
              <w:t xml:space="preserve">- </w:t>
            </w:r>
          </w:p>
        </w:tc>
        <w:tc>
          <w:tcPr>
            <w:tcW w:w="4797" w:type="dxa"/>
          </w:tcPr>
          <w:p w14:paraId="03C817EC" w14:textId="77777777" w:rsidR="00792A33" w:rsidRPr="00B675FF" w:rsidRDefault="00792A33" w:rsidP="00AD7F24">
            <w:pPr>
              <w:rPr>
                <w:rFonts w:ascii="Times New Roman" w:hAnsi="Times New Roman" w:cs="Times New Roman"/>
              </w:rPr>
            </w:pPr>
            <w:r w:rsidRPr="00B675FF">
              <w:rPr>
                <w:rFonts w:ascii="Times New Roman" w:hAnsi="Times New Roman" w:cs="Times New Roman"/>
              </w:rPr>
              <w:t xml:space="preserve">- </w:t>
            </w:r>
            <w:r>
              <w:rPr>
                <w:rFonts w:ascii="Times New Roman" w:hAnsi="Times New Roman" w:cs="Times New Roman"/>
              </w:rPr>
              <w:t>P</w:t>
            </w:r>
            <w:r w:rsidRPr="00B675FF">
              <w:rPr>
                <w:rFonts w:ascii="Times New Roman" w:hAnsi="Times New Roman" w:cs="Times New Roman"/>
              </w:rPr>
              <w:t>sychology board more involved in national ASPPB meetings</w:t>
            </w:r>
          </w:p>
          <w:p w14:paraId="4414A91B" w14:textId="1CB91785" w:rsidR="00792A33" w:rsidRPr="00B675FF" w:rsidRDefault="00792A33" w:rsidP="00AD7F24">
            <w:pPr>
              <w:rPr>
                <w:rFonts w:ascii="Times New Roman" w:hAnsi="Times New Roman" w:cs="Times New Roman"/>
                <w:u w:val="single"/>
              </w:rPr>
            </w:pPr>
          </w:p>
        </w:tc>
      </w:tr>
      <w:tr w:rsidR="00792A33" w:rsidRPr="00B675FF" w14:paraId="1596A412" w14:textId="77777777" w:rsidTr="004660A3">
        <w:tc>
          <w:tcPr>
            <w:tcW w:w="4796" w:type="dxa"/>
          </w:tcPr>
          <w:p w14:paraId="766B1AB2" w14:textId="77777777" w:rsidR="00792A33" w:rsidRPr="00B675FF" w:rsidRDefault="00792A33" w:rsidP="00AD7F24">
            <w:pPr>
              <w:rPr>
                <w:rFonts w:ascii="Times New Roman" w:hAnsi="Times New Roman" w:cs="Times New Roman"/>
                <w:u w:val="single"/>
              </w:rPr>
            </w:pPr>
          </w:p>
        </w:tc>
        <w:tc>
          <w:tcPr>
            <w:tcW w:w="4797" w:type="dxa"/>
          </w:tcPr>
          <w:p w14:paraId="7582A3AD" w14:textId="77777777" w:rsidR="00792A33" w:rsidRPr="009218BB" w:rsidRDefault="00792A33" w:rsidP="00CF1021">
            <w:pPr>
              <w:ind w:left="40"/>
              <w:rPr>
                <w:rFonts w:ascii="Times New Roman" w:hAnsi="Times New Roman" w:cs="Times New Roman"/>
                <w:b/>
                <w:bCs/>
              </w:rPr>
            </w:pPr>
            <w:r w:rsidRPr="009218BB">
              <w:rPr>
                <w:rFonts w:ascii="Times New Roman" w:hAnsi="Times New Roman" w:cs="Times New Roman"/>
                <w:b/>
                <w:bCs/>
              </w:rPr>
              <w:t xml:space="preserve">How should prescribing psychologists be regulated? </w:t>
            </w:r>
          </w:p>
          <w:p w14:paraId="2A0081FD" w14:textId="77777777" w:rsidR="00792A33" w:rsidRDefault="00792A33" w:rsidP="00AD7F24">
            <w:pPr>
              <w:pStyle w:val="ListParagraph"/>
              <w:numPr>
                <w:ilvl w:val="0"/>
                <w:numId w:val="5"/>
              </w:numPr>
              <w:rPr>
                <w:rFonts w:ascii="Times New Roman" w:hAnsi="Times New Roman" w:cs="Times New Roman"/>
              </w:rPr>
            </w:pPr>
            <w:r w:rsidRPr="00CF1021">
              <w:rPr>
                <w:rFonts w:ascii="Times New Roman" w:hAnsi="Times New Roman" w:cs="Times New Roman"/>
              </w:rPr>
              <w:t>Examples from other jurisdictions</w:t>
            </w:r>
          </w:p>
          <w:p w14:paraId="05EC083E" w14:textId="2FCE2CF8" w:rsidR="00792A33" w:rsidRPr="00B675FF" w:rsidRDefault="00792A33" w:rsidP="00AD7F24">
            <w:pPr>
              <w:pStyle w:val="ListParagraph"/>
              <w:numPr>
                <w:ilvl w:val="0"/>
                <w:numId w:val="5"/>
              </w:numPr>
              <w:rPr>
                <w:rFonts w:ascii="Times New Roman" w:hAnsi="Times New Roman" w:cs="Times New Roman"/>
              </w:rPr>
            </w:pPr>
          </w:p>
        </w:tc>
        <w:tc>
          <w:tcPr>
            <w:tcW w:w="4797" w:type="dxa"/>
          </w:tcPr>
          <w:p w14:paraId="4B04E374" w14:textId="1A712FED" w:rsidR="00792A33" w:rsidRPr="00B675FF" w:rsidRDefault="002B0BD2" w:rsidP="00AD7F24">
            <w:pPr>
              <w:rPr>
                <w:rFonts w:ascii="Times New Roman" w:hAnsi="Times New Roman" w:cs="Times New Roman"/>
                <w:u w:val="single"/>
              </w:rPr>
            </w:pPr>
            <w:r>
              <w:rPr>
                <w:rFonts w:ascii="Times New Roman" w:hAnsi="Times New Roman" w:cs="Times New Roman"/>
                <w:u w:val="single"/>
              </w:rPr>
              <w:t>-</w:t>
            </w:r>
          </w:p>
        </w:tc>
      </w:tr>
      <w:tr w:rsidR="00792A33" w:rsidRPr="00B675FF" w14:paraId="20380030" w14:textId="77777777" w:rsidTr="004660A3">
        <w:tc>
          <w:tcPr>
            <w:tcW w:w="4796" w:type="dxa"/>
          </w:tcPr>
          <w:p w14:paraId="4F211297" w14:textId="77777777" w:rsidR="00792A33" w:rsidRPr="00B675FF" w:rsidRDefault="00792A33" w:rsidP="00AD7F24">
            <w:pPr>
              <w:rPr>
                <w:rFonts w:ascii="Times New Roman" w:hAnsi="Times New Roman" w:cs="Times New Roman"/>
                <w:u w:val="single"/>
              </w:rPr>
            </w:pPr>
          </w:p>
        </w:tc>
        <w:tc>
          <w:tcPr>
            <w:tcW w:w="4797" w:type="dxa"/>
          </w:tcPr>
          <w:p w14:paraId="42D312B5" w14:textId="139FE928" w:rsidR="00792A33" w:rsidRPr="00B675FF" w:rsidRDefault="00792A33" w:rsidP="00792A33">
            <w:pPr>
              <w:pStyle w:val="ListParagraph"/>
              <w:ind w:left="400"/>
              <w:rPr>
                <w:rFonts w:ascii="Times New Roman" w:hAnsi="Times New Roman" w:cs="Times New Roman"/>
              </w:rPr>
            </w:pPr>
          </w:p>
        </w:tc>
        <w:tc>
          <w:tcPr>
            <w:tcW w:w="4797" w:type="dxa"/>
          </w:tcPr>
          <w:p w14:paraId="36817A27" w14:textId="77777777" w:rsidR="00792A33" w:rsidRPr="00B675FF" w:rsidRDefault="00792A33" w:rsidP="00AD7F24">
            <w:pPr>
              <w:rPr>
                <w:rFonts w:ascii="Times New Roman" w:hAnsi="Times New Roman" w:cs="Times New Roman"/>
                <w:u w:val="single"/>
              </w:rPr>
            </w:pPr>
          </w:p>
        </w:tc>
      </w:tr>
    </w:tbl>
    <w:p w14:paraId="61BDC758" w14:textId="77777777" w:rsidR="00900922" w:rsidRDefault="00900922" w:rsidP="00C526BE">
      <w:pPr>
        <w:rPr>
          <w:rFonts w:ascii="Times New Roman" w:hAnsi="Times New Roman" w:cs="Times New Roman"/>
        </w:rPr>
      </w:pPr>
    </w:p>
    <w:p w14:paraId="1CEF2582" w14:textId="77777777" w:rsidR="00B509FA" w:rsidRDefault="00B509FA" w:rsidP="00C526BE">
      <w:pPr>
        <w:rPr>
          <w:rFonts w:ascii="Times New Roman" w:hAnsi="Times New Roman" w:cs="Times New Roman"/>
        </w:rPr>
      </w:pPr>
    </w:p>
    <w:p w14:paraId="226F61B3" w14:textId="77777777" w:rsidR="00B509FA" w:rsidRDefault="00B509FA" w:rsidP="00C526BE">
      <w:pPr>
        <w:rPr>
          <w:rFonts w:ascii="Times New Roman" w:hAnsi="Times New Roman" w:cs="Times New Roman"/>
        </w:rPr>
      </w:pPr>
    </w:p>
    <w:p w14:paraId="7ED0DF96" w14:textId="77777777" w:rsidR="00B509FA" w:rsidRDefault="00B509FA" w:rsidP="00C526BE">
      <w:pPr>
        <w:rPr>
          <w:rFonts w:ascii="Times New Roman" w:hAnsi="Times New Roman" w:cs="Times New Roman"/>
        </w:rPr>
      </w:pPr>
    </w:p>
    <w:p w14:paraId="6019E63E" w14:textId="77777777" w:rsidR="00B509FA" w:rsidRDefault="00B509FA" w:rsidP="00C526BE">
      <w:pPr>
        <w:rPr>
          <w:rFonts w:ascii="Times New Roman" w:hAnsi="Times New Roman" w:cs="Times New Roman"/>
        </w:rPr>
      </w:pPr>
    </w:p>
    <w:p w14:paraId="6C6FDF9D" w14:textId="77777777" w:rsidR="00B509FA" w:rsidRPr="00B675FF" w:rsidRDefault="00B509FA" w:rsidP="00C526BE">
      <w:pPr>
        <w:rPr>
          <w:rFonts w:ascii="Times New Roman" w:hAnsi="Times New Roman" w:cs="Times New Roman"/>
        </w:rPr>
      </w:pPr>
    </w:p>
    <w:p w14:paraId="15239949" w14:textId="75A9CEDB" w:rsidR="00900922" w:rsidRPr="00B675FF" w:rsidRDefault="00900922" w:rsidP="00D04C70">
      <w:pPr>
        <w:pStyle w:val="Heading2"/>
        <w:shd w:val="clear" w:color="auto" w:fill="FFFF9B"/>
        <w:rPr>
          <w:rFonts w:ascii="Times New Roman" w:hAnsi="Times New Roman" w:cs="Times New Roman"/>
          <w:color w:val="auto"/>
          <w:sz w:val="22"/>
          <w:szCs w:val="22"/>
        </w:rPr>
      </w:pPr>
      <w:r w:rsidRPr="00B675FF">
        <w:rPr>
          <w:rFonts w:ascii="Times New Roman" w:hAnsi="Times New Roman" w:cs="Times New Roman"/>
          <w:color w:val="auto"/>
          <w:sz w:val="22"/>
          <w:szCs w:val="22"/>
        </w:rPr>
        <w:t>Supervision Rules/Regulations</w:t>
      </w:r>
    </w:p>
    <w:tbl>
      <w:tblPr>
        <w:tblStyle w:val="TableGrid"/>
        <w:tblW w:w="0" w:type="auto"/>
        <w:tblLook w:val="04A0" w:firstRow="1" w:lastRow="0" w:firstColumn="1" w:lastColumn="0" w:noHBand="0" w:noVBand="1"/>
      </w:tblPr>
      <w:tblGrid>
        <w:gridCol w:w="4796"/>
        <w:gridCol w:w="4797"/>
        <w:gridCol w:w="4797"/>
      </w:tblGrid>
      <w:tr w:rsidR="00382E8A" w:rsidRPr="00B675FF" w14:paraId="555A7B4C" w14:textId="77777777" w:rsidTr="006E4D9D">
        <w:tc>
          <w:tcPr>
            <w:tcW w:w="4796" w:type="dxa"/>
          </w:tcPr>
          <w:p w14:paraId="0A15C59B" w14:textId="77777777" w:rsidR="00382E8A" w:rsidRPr="00B675FF" w:rsidRDefault="00382E8A">
            <w:pPr>
              <w:rPr>
                <w:rFonts w:ascii="Times New Roman" w:hAnsi="Times New Roman" w:cs="Times New Roman"/>
                <w:u w:val="single"/>
              </w:rPr>
            </w:pPr>
            <w:r w:rsidRPr="00B675FF">
              <w:rPr>
                <w:rFonts w:ascii="Times New Roman" w:hAnsi="Times New Roman" w:cs="Times New Roman"/>
                <w:u w:val="single"/>
              </w:rPr>
              <w:t>STRENGTHS</w:t>
            </w:r>
          </w:p>
        </w:tc>
        <w:tc>
          <w:tcPr>
            <w:tcW w:w="4797" w:type="dxa"/>
          </w:tcPr>
          <w:p w14:paraId="004A939E" w14:textId="77777777" w:rsidR="00382E8A" w:rsidRPr="00B675FF" w:rsidRDefault="00382E8A" w:rsidP="00842AF2">
            <w:pPr>
              <w:rPr>
                <w:rFonts w:ascii="Times New Roman" w:hAnsi="Times New Roman" w:cs="Times New Roman"/>
                <w:u w:val="single"/>
              </w:rPr>
            </w:pPr>
            <w:r w:rsidRPr="00B675FF">
              <w:rPr>
                <w:rFonts w:ascii="Times New Roman" w:hAnsi="Times New Roman" w:cs="Times New Roman"/>
                <w:u w:val="single"/>
              </w:rPr>
              <w:t>OPPORTUNITIES</w:t>
            </w:r>
          </w:p>
        </w:tc>
        <w:tc>
          <w:tcPr>
            <w:tcW w:w="4797" w:type="dxa"/>
          </w:tcPr>
          <w:p w14:paraId="480DD2BD" w14:textId="77777777" w:rsidR="00382E8A" w:rsidRPr="00B675FF" w:rsidRDefault="00382E8A">
            <w:pPr>
              <w:rPr>
                <w:rFonts w:ascii="Times New Roman" w:hAnsi="Times New Roman" w:cs="Times New Roman"/>
                <w:u w:val="single"/>
              </w:rPr>
            </w:pPr>
            <w:r w:rsidRPr="00B675FF">
              <w:rPr>
                <w:rFonts w:ascii="Times New Roman" w:hAnsi="Times New Roman" w:cs="Times New Roman"/>
                <w:u w:val="single"/>
              </w:rPr>
              <w:t>ASPIRATIONS</w:t>
            </w:r>
          </w:p>
        </w:tc>
      </w:tr>
      <w:tr w:rsidR="00382E8A" w:rsidRPr="00B675FF" w14:paraId="1868BEB8" w14:textId="77777777" w:rsidTr="006E4D9D">
        <w:tc>
          <w:tcPr>
            <w:tcW w:w="4796" w:type="dxa"/>
          </w:tcPr>
          <w:p w14:paraId="4F4CDA0E" w14:textId="77777777" w:rsidR="00382E8A" w:rsidRPr="00665FA5" w:rsidRDefault="00382E8A" w:rsidP="00665FA5">
            <w:pPr>
              <w:ind w:left="62"/>
              <w:rPr>
                <w:rFonts w:ascii="Times New Roman" w:hAnsi="Times New Roman" w:cs="Times New Roman"/>
              </w:rPr>
            </w:pPr>
            <w:r w:rsidRPr="00665FA5">
              <w:rPr>
                <w:rFonts w:ascii="Times New Roman" w:hAnsi="Times New Roman" w:cs="Times New Roman"/>
              </w:rPr>
              <w:t>Consideration of extenuating circumstances (board flexibility)</w:t>
            </w:r>
          </w:p>
          <w:p w14:paraId="664E8BBE" w14:textId="0D7FDEBD" w:rsidR="00665FA5" w:rsidRPr="00665FA5" w:rsidRDefault="00665FA5" w:rsidP="00665FA5">
            <w:pPr>
              <w:pStyle w:val="ListParagraph"/>
              <w:numPr>
                <w:ilvl w:val="0"/>
                <w:numId w:val="5"/>
              </w:numPr>
              <w:rPr>
                <w:rFonts w:ascii="Times New Roman" w:hAnsi="Times New Roman" w:cs="Times New Roman"/>
              </w:rPr>
            </w:pPr>
          </w:p>
        </w:tc>
        <w:tc>
          <w:tcPr>
            <w:tcW w:w="4797" w:type="dxa"/>
          </w:tcPr>
          <w:p w14:paraId="6E53EA5D" w14:textId="77777777" w:rsidR="00382E8A" w:rsidRPr="00665FA5" w:rsidRDefault="00382E8A" w:rsidP="00842AF2">
            <w:pPr>
              <w:rPr>
                <w:rFonts w:ascii="Times New Roman" w:hAnsi="Times New Roman" w:cs="Times New Roman"/>
              </w:rPr>
            </w:pPr>
          </w:p>
        </w:tc>
        <w:tc>
          <w:tcPr>
            <w:tcW w:w="4797" w:type="dxa"/>
          </w:tcPr>
          <w:p w14:paraId="2452D2AB" w14:textId="7B4C0CE3" w:rsidR="00803B48" w:rsidRPr="00665FA5" w:rsidRDefault="00803B48" w:rsidP="00900922">
            <w:pPr>
              <w:rPr>
                <w:rFonts w:ascii="Times New Roman" w:hAnsi="Times New Roman" w:cs="Times New Roman"/>
              </w:rPr>
            </w:pPr>
          </w:p>
        </w:tc>
      </w:tr>
      <w:tr w:rsidR="00382E8A" w:rsidRPr="00B675FF" w14:paraId="6E7960B4" w14:textId="77777777" w:rsidTr="006E4D9D">
        <w:tc>
          <w:tcPr>
            <w:tcW w:w="4796" w:type="dxa"/>
          </w:tcPr>
          <w:p w14:paraId="3366C826" w14:textId="77777777" w:rsidR="00382E8A" w:rsidRPr="00665FA5" w:rsidRDefault="00382E8A" w:rsidP="00665FA5">
            <w:pPr>
              <w:ind w:left="62"/>
              <w:rPr>
                <w:rFonts w:ascii="Times New Roman" w:hAnsi="Times New Roman" w:cs="Times New Roman"/>
              </w:rPr>
            </w:pPr>
            <w:r w:rsidRPr="00665FA5">
              <w:rPr>
                <w:rFonts w:ascii="Times New Roman" w:hAnsi="Times New Roman" w:cs="Times New Roman"/>
              </w:rPr>
              <w:t>50% couples and family (MFT) training requirements</w:t>
            </w:r>
          </w:p>
          <w:p w14:paraId="05694F19" w14:textId="03DECF5F" w:rsidR="00665FA5" w:rsidRPr="00665FA5" w:rsidRDefault="00665FA5" w:rsidP="00665FA5">
            <w:pPr>
              <w:pStyle w:val="ListParagraph"/>
              <w:numPr>
                <w:ilvl w:val="0"/>
                <w:numId w:val="5"/>
              </w:numPr>
              <w:rPr>
                <w:rFonts w:ascii="Times New Roman" w:hAnsi="Times New Roman" w:cs="Times New Roman"/>
              </w:rPr>
            </w:pPr>
          </w:p>
        </w:tc>
        <w:tc>
          <w:tcPr>
            <w:tcW w:w="4797" w:type="dxa"/>
          </w:tcPr>
          <w:p w14:paraId="340C12AD" w14:textId="77777777" w:rsidR="00382E8A" w:rsidRPr="00665FA5" w:rsidRDefault="00382E8A" w:rsidP="00842AF2">
            <w:pPr>
              <w:rPr>
                <w:rFonts w:ascii="Times New Roman" w:hAnsi="Times New Roman" w:cs="Times New Roman"/>
              </w:rPr>
            </w:pPr>
          </w:p>
        </w:tc>
        <w:tc>
          <w:tcPr>
            <w:tcW w:w="4797" w:type="dxa"/>
          </w:tcPr>
          <w:p w14:paraId="4E355136" w14:textId="24728BE6" w:rsidR="00523C09" w:rsidRPr="00665FA5" w:rsidRDefault="00523C09" w:rsidP="00900922">
            <w:pPr>
              <w:rPr>
                <w:rFonts w:ascii="Times New Roman" w:hAnsi="Times New Roman" w:cs="Times New Roman"/>
              </w:rPr>
            </w:pPr>
          </w:p>
        </w:tc>
      </w:tr>
      <w:tr w:rsidR="00382E8A" w:rsidRPr="00B675FF" w14:paraId="6E64BC49" w14:textId="77777777" w:rsidTr="006E4D9D">
        <w:tc>
          <w:tcPr>
            <w:tcW w:w="4796" w:type="dxa"/>
          </w:tcPr>
          <w:p w14:paraId="3862F4E6" w14:textId="77777777" w:rsidR="00382E8A" w:rsidRPr="00665FA5" w:rsidRDefault="00382E8A" w:rsidP="00900922">
            <w:pPr>
              <w:rPr>
                <w:rFonts w:ascii="Times New Roman" w:hAnsi="Times New Roman" w:cs="Times New Roman"/>
              </w:rPr>
            </w:pPr>
            <w:r w:rsidRPr="00665FA5">
              <w:rPr>
                <w:rFonts w:ascii="Times New Roman" w:hAnsi="Times New Roman" w:cs="Times New Roman"/>
              </w:rPr>
              <w:t>1:30 ratio in supervised hours (MFT/LCMHC)</w:t>
            </w:r>
          </w:p>
          <w:p w14:paraId="417FBC4C" w14:textId="6BACAD72" w:rsidR="00665FA5" w:rsidRPr="00665FA5" w:rsidRDefault="00665FA5" w:rsidP="00665FA5">
            <w:pPr>
              <w:pStyle w:val="ListParagraph"/>
              <w:numPr>
                <w:ilvl w:val="0"/>
                <w:numId w:val="5"/>
              </w:numPr>
              <w:rPr>
                <w:rFonts w:ascii="Times New Roman" w:hAnsi="Times New Roman" w:cs="Times New Roman"/>
              </w:rPr>
            </w:pPr>
          </w:p>
        </w:tc>
        <w:tc>
          <w:tcPr>
            <w:tcW w:w="4797" w:type="dxa"/>
          </w:tcPr>
          <w:p w14:paraId="5C678075" w14:textId="77777777" w:rsidR="00382E8A" w:rsidRPr="00665FA5" w:rsidRDefault="00382E8A" w:rsidP="00842AF2">
            <w:pPr>
              <w:rPr>
                <w:rFonts w:ascii="Times New Roman" w:hAnsi="Times New Roman" w:cs="Times New Roman"/>
              </w:rPr>
            </w:pPr>
          </w:p>
        </w:tc>
        <w:tc>
          <w:tcPr>
            <w:tcW w:w="4797" w:type="dxa"/>
          </w:tcPr>
          <w:p w14:paraId="09B7E1F9" w14:textId="27E4DE73" w:rsidR="00C565B3" w:rsidRPr="00665FA5" w:rsidRDefault="00C565B3" w:rsidP="00900922">
            <w:pPr>
              <w:rPr>
                <w:rFonts w:ascii="Times New Roman" w:hAnsi="Times New Roman" w:cs="Times New Roman"/>
              </w:rPr>
            </w:pPr>
          </w:p>
        </w:tc>
      </w:tr>
      <w:tr w:rsidR="00084A8C" w:rsidRPr="00B675FF" w14:paraId="2CA1D1F1" w14:textId="77777777" w:rsidTr="006E4D9D">
        <w:tc>
          <w:tcPr>
            <w:tcW w:w="4796" w:type="dxa"/>
          </w:tcPr>
          <w:p w14:paraId="29982A84" w14:textId="77777777" w:rsidR="00084A8C" w:rsidRPr="00B675FF" w:rsidRDefault="00084A8C" w:rsidP="00267BC4">
            <w:pPr>
              <w:rPr>
                <w:rFonts w:ascii="Times New Roman" w:hAnsi="Times New Roman" w:cs="Times New Roman"/>
                <w:u w:val="single"/>
              </w:rPr>
            </w:pPr>
          </w:p>
        </w:tc>
        <w:tc>
          <w:tcPr>
            <w:tcW w:w="4797" w:type="dxa"/>
          </w:tcPr>
          <w:p w14:paraId="393A5B1E" w14:textId="77777777" w:rsidR="00084A8C" w:rsidRPr="009218BB" w:rsidRDefault="00084A8C" w:rsidP="00267BC4">
            <w:pPr>
              <w:rPr>
                <w:rFonts w:ascii="Times New Roman" w:hAnsi="Times New Roman" w:cs="Times New Roman"/>
                <w:b/>
                <w:bCs/>
              </w:rPr>
            </w:pPr>
            <w:r w:rsidRPr="009218BB">
              <w:rPr>
                <w:rFonts w:ascii="Times New Roman" w:hAnsi="Times New Roman" w:cs="Times New Roman"/>
                <w:b/>
                <w:bCs/>
              </w:rPr>
              <w:t xml:space="preserve">What defines “quality” and “best practice” in supervision? </w:t>
            </w:r>
          </w:p>
          <w:p w14:paraId="0EC66BDD" w14:textId="77777777" w:rsidR="00084A8C" w:rsidRDefault="00084A8C" w:rsidP="00267BC4">
            <w:pPr>
              <w:pStyle w:val="ListParagraph"/>
              <w:numPr>
                <w:ilvl w:val="0"/>
                <w:numId w:val="5"/>
              </w:numPr>
              <w:rPr>
                <w:rFonts w:ascii="Times New Roman" w:hAnsi="Times New Roman" w:cs="Times New Roman"/>
              </w:rPr>
            </w:pPr>
            <w:r w:rsidRPr="00B675FF">
              <w:rPr>
                <w:rFonts w:ascii="Times New Roman" w:hAnsi="Times New Roman" w:cs="Times New Roman"/>
              </w:rPr>
              <w:t>What are the expectations of supervisors?</w:t>
            </w:r>
          </w:p>
          <w:p w14:paraId="6D24A837" w14:textId="77777777" w:rsidR="00084A8C" w:rsidRDefault="00084A8C" w:rsidP="00A66570">
            <w:pPr>
              <w:pStyle w:val="ListParagraph"/>
              <w:numPr>
                <w:ilvl w:val="0"/>
                <w:numId w:val="5"/>
              </w:numPr>
              <w:rPr>
                <w:rFonts w:ascii="Times New Roman" w:hAnsi="Times New Roman" w:cs="Times New Roman"/>
              </w:rPr>
            </w:pPr>
            <w:r w:rsidRPr="00B675FF">
              <w:rPr>
                <w:rFonts w:ascii="Times New Roman" w:hAnsi="Times New Roman" w:cs="Times New Roman"/>
              </w:rPr>
              <w:t>What are the risks of poor quality supervision?</w:t>
            </w:r>
          </w:p>
          <w:p w14:paraId="32564942" w14:textId="77777777" w:rsidR="00084A8C" w:rsidRDefault="00084A8C" w:rsidP="00267BC4">
            <w:pPr>
              <w:pStyle w:val="ListParagraph"/>
              <w:numPr>
                <w:ilvl w:val="0"/>
                <w:numId w:val="5"/>
              </w:numPr>
              <w:rPr>
                <w:rFonts w:ascii="Times New Roman" w:hAnsi="Times New Roman" w:cs="Times New Roman"/>
              </w:rPr>
            </w:pPr>
            <w:r w:rsidRPr="00B675FF">
              <w:rPr>
                <w:rFonts w:ascii="Times New Roman" w:hAnsi="Times New Roman" w:cs="Times New Roman"/>
              </w:rPr>
              <w:t>Would additional oversight improve supervision?</w:t>
            </w:r>
          </w:p>
          <w:p w14:paraId="3E21EBA8" w14:textId="77777777" w:rsidR="00084A8C" w:rsidRDefault="00084A8C" w:rsidP="00267BC4">
            <w:pPr>
              <w:pStyle w:val="ListParagraph"/>
              <w:numPr>
                <w:ilvl w:val="0"/>
                <w:numId w:val="5"/>
              </w:numPr>
              <w:rPr>
                <w:rFonts w:ascii="Times New Roman" w:hAnsi="Times New Roman" w:cs="Times New Roman"/>
              </w:rPr>
            </w:pPr>
            <w:r w:rsidRPr="00B675FF">
              <w:rPr>
                <w:rFonts w:ascii="Times New Roman" w:hAnsi="Times New Roman" w:cs="Times New Roman"/>
              </w:rPr>
              <w:t>Who would oversee supervisors? Training and education requirements? CE?</w:t>
            </w:r>
          </w:p>
          <w:p w14:paraId="47365456" w14:textId="77777777" w:rsidR="00084A8C" w:rsidRDefault="00084A8C" w:rsidP="00267BC4">
            <w:pPr>
              <w:pStyle w:val="ListParagraph"/>
              <w:numPr>
                <w:ilvl w:val="0"/>
                <w:numId w:val="5"/>
              </w:numPr>
              <w:rPr>
                <w:rFonts w:ascii="Times New Roman" w:hAnsi="Times New Roman" w:cs="Times New Roman"/>
              </w:rPr>
            </w:pPr>
            <w:r w:rsidRPr="00084A8C">
              <w:rPr>
                <w:rFonts w:ascii="Times New Roman" w:hAnsi="Times New Roman" w:cs="Times New Roman"/>
              </w:rPr>
              <w:t>Should supervisors have an experience requirement?</w:t>
            </w:r>
          </w:p>
          <w:p w14:paraId="4DA3D64E" w14:textId="710A95CE" w:rsidR="00084A8C" w:rsidRPr="00084A8C" w:rsidRDefault="00084A8C" w:rsidP="00267BC4">
            <w:pPr>
              <w:pStyle w:val="ListParagraph"/>
              <w:numPr>
                <w:ilvl w:val="0"/>
                <w:numId w:val="5"/>
              </w:numPr>
              <w:rPr>
                <w:rFonts w:ascii="Times New Roman" w:hAnsi="Times New Roman" w:cs="Times New Roman"/>
              </w:rPr>
            </w:pPr>
          </w:p>
        </w:tc>
        <w:tc>
          <w:tcPr>
            <w:tcW w:w="4797" w:type="dxa"/>
          </w:tcPr>
          <w:p w14:paraId="4CA72AD5" w14:textId="77777777" w:rsidR="00084A8C" w:rsidRPr="00426F85" w:rsidRDefault="00084A8C" w:rsidP="00426F85">
            <w:pPr>
              <w:pStyle w:val="ListParagraph"/>
              <w:numPr>
                <w:ilvl w:val="0"/>
                <w:numId w:val="5"/>
              </w:numPr>
              <w:rPr>
                <w:rFonts w:ascii="Times New Roman" w:hAnsi="Times New Roman" w:cs="Times New Roman"/>
              </w:rPr>
            </w:pPr>
            <w:r w:rsidRPr="00426F85">
              <w:rPr>
                <w:rFonts w:ascii="Times New Roman" w:hAnsi="Times New Roman" w:cs="Times New Roman"/>
              </w:rPr>
              <w:t>Require MFTs to have supervisors with a systemic approach and thinking (and MFT practice)</w:t>
            </w:r>
          </w:p>
          <w:p w14:paraId="44230246" w14:textId="2E657FF3" w:rsidR="00084A8C" w:rsidRDefault="00084A8C" w:rsidP="00DA2516">
            <w:pPr>
              <w:pStyle w:val="ListParagraph"/>
              <w:numPr>
                <w:ilvl w:val="0"/>
                <w:numId w:val="5"/>
              </w:numPr>
              <w:rPr>
                <w:rFonts w:ascii="Times New Roman" w:hAnsi="Times New Roman" w:cs="Times New Roman"/>
              </w:rPr>
            </w:pPr>
            <w:r w:rsidRPr="00B675FF">
              <w:rPr>
                <w:rFonts w:ascii="Times New Roman" w:hAnsi="Times New Roman" w:cs="Times New Roman"/>
              </w:rPr>
              <w:t>Establish best practice and quality standards for supervision of supervised practice</w:t>
            </w:r>
          </w:p>
          <w:p w14:paraId="21614BB3" w14:textId="2129F984" w:rsidR="00084A8C" w:rsidRPr="00B675FF" w:rsidRDefault="002D7C56" w:rsidP="00E51143">
            <w:pPr>
              <w:pStyle w:val="ListParagraph"/>
              <w:numPr>
                <w:ilvl w:val="0"/>
                <w:numId w:val="5"/>
              </w:numPr>
              <w:rPr>
                <w:rFonts w:ascii="Times New Roman" w:hAnsi="Times New Roman" w:cs="Times New Roman"/>
              </w:rPr>
            </w:pPr>
            <w:r>
              <w:rPr>
                <w:rFonts w:ascii="Times New Roman" w:hAnsi="Times New Roman" w:cs="Times New Roman"/>
              </w:rPr>
              <w:t>Align Vermont’s supervision requirements with other states’</w:t>
            </w:r>
          </w:p>
        </w:tc>
      </w:tr>
      <w:tr w:rsidR="00084A8C" w:rsidRPr="00B675FF" w14:paraId="7BC91B44" w14:textId="77777777" w:rsidTr="006E4D9D">
        <w:tc>
          <w:tcPr>
            <w:tcW w:w="4796" w:type="dxa"/>
          </w:tcPr>
          <w:p w14:paraId="56FFE211" w14:textId="77777777" w:rsidR="00084A8C" w:rsidRPr="00B675FF" w:rsidRDefault="00084A8C" w:rsidP="00267BC4">
            <w:pPr>
              <w:rPr>
                <w:rFonts w:ascii="Times New Roman" w:hAnsi="Times New Roman" w:cs="Times New Roman"/>
                <w:u w:val="single"/>
              </w:rPr>
            </w:pPr>
          </w:p>
        </w:tc>
        <w:tc>
          <w:tcPr>
            <w:tcW w:w="4797" w:type="dxa"/>
          </w:tcPr>
          <w:p w14:paraId="3E4A430F" w14:textId="36221F09" w:rsidR="00084A8C" w:rsidRPr="009218BB" w:rsidRDefault="00084A8C" w:rsidP="00267BC4">
            <w:pPr>
              <w:rPr>
                <w:rFonts w:ascii="Times New Roman" w:hAnsi="Times New Roman" w:cs="Times New Roman"/>
                <w:b/>
                <w:bCs/>
              </w:rPr>
            </w:pPr>
            <w:r w:rsidRPr="009218BB">
              <w:rPr>
                <w:rFonts w:ascii="Times New Roman" w:hAnsi="Times New Roman" w:cs="Times New Roman"/>
                <w:b/>
                <w:bCs/>
              </w:rPr>
              <w:t>How can we incentivize quality supervision practices</w:t>
            </w:r>
          </w:p>
          <w:p w14:paraId="41FB7250" w14:textId="77777777" w:rsidR="00084A8C" w:rsidRDefault="00084A8C" w:rsidP="001943D9">
            <w:pPr>
              <w:pStyle w:val="ListParagraph"/>
              <w:numPr>
                <w:ilvl w:val="0"/>
                <w:numId w:val="5"/>
              </w:numPr>
              <w:rPr>
                <w:rFonts w:ascii="Times New Roman" w:hAnsi="Times New Roman" w:cs="Times New Roman"/>
              </w:rPr>
            </w:pPr>
            <w:r w:rsidRPr="00B675FF">
              <w:rPr>
                <w:rFonts w:ascii="Times New Roman" w:hAnsi="Times New Roman" w:cs="Times New Roman"/>
              </w:rPr>
              <w:t>Should Vermont have supervisor credentials?</w:t>
            </w:r>
          </w:p>
          <w:p w14:paraId="665D3510" w14:textId="77777777" w:rsidR="00084A8C" w:rsidRDefault="00084A8C" w:rsidP="001943D9">
            <w:pPr>
              <w:pStyle w:val="ListParagraph"/>
              <w:numPr>
                <w:ilvl w:val="0"/>
                <w:numId w:val="5"/>
              </w:numPr>
              <w:rPr>
                <w:rFonts w:ascii="Times New Roman" w:hAnsi="Times New Roman" w:cs="Times New Roman"/>
              </w:rPr>
            </w:pPr>
            <w:r w:rsidRPr="00B675FF">
              <w:rPr>
                <w:rFonts w:ascii="Times New Roman" w:hAnsi="Times New Roman" w:cs="Times New Roman"/>
              </w:rPr>
              <w:t>Is there a risk with supervision business models?</w:t>
            </w:r>
          </w:p>
          <w:p w14:paraId="20C98407" w14:textId="77777777" w:rsidR="00084A8C" w:rsidRDefault="00084A8C" w:rsidP="001943D9">
            <w:pPr>
              <w:pStyle w:val="ListParagraph"/>
              <w:numPr>
                <w:ilvl w:val="0"/>
                <w:numId w:val="5"/>
              </w:numPr>
              <w:rPr>
                <w:rFonts w:ascii="Times New Roman" w:hAnsi="Times New Roman" w:cs="Times New Roman"/>
              </w:rPr>
            </w:pPr>
            <w:r w:rsidRPr="00B675FF">
              <w:rPr>
                <w:rFonts w:ascii="Times New Roman" w:hAnsi="Times New Roman" w:cs="Times New Roman"/>
              </w:rPr>
              <w:t>How can supervision requirements be revised to maximize access while maintaining public protection?</w:t>
            </w:r>
          </w:p>
          <w:p w14:paraId="31908603" w14:textId="0E1B098E" w:rsidR="00084A8C" w:rsidRPr="00267BC4" w:rsidRDefault="00084A8C" w:rsidP="00267BC4">
            <w:pPr>
              <w:pStyle w:val="ListParagraph"/>
              <w:numPr>
                <w:ilvl w:val="0"/>
                <w:numId w:val="5"/>
              </w:numPr>
              <w:rPr>
                <w:rFonts w:ascii="Times New Roman" w:hAnsi="Times New Roman" w:cs="Times New Roman"/>
              </w:rPr>
            </w:pPr>
          </w:p>
        </w:tc>
        <w:tc>
          <w:tcPr>
            <w:tcW w:w="4797" w:type="dxa"/>
          </w:tcPr>
          <w:p w14:paraId="6DDAB285" w14:textId="77777777" w:rsidR="00084A8C" w:rsidRDefault="00084A8C" w:rsidP="00426F85">
            <w:pPr>
              <w:pStyle w:val="ListParagraph"/>
              <w:numPr>
                <w:ilvl w:val="0"/>
                <w:numId w:val="5"/>
              </w:numPr>
              <w:rPr>
                <w:rStyle w:val="ui-provider"/>
                <w:rFonts w:ascii="Times New Roman" w:hAnsi="Times New Roman" w:cs="Times New Roman"/>
              </w:rPr>
            </w:pPr>
            <w:r w:rsidRPr="00426F85">
              <w:rPr>
                <w:rStyle w:val="ui-provider"/>
                <w:rFonts w:ascii="Times New Roman" w:hAnsi="Times New Roman" w:cs="Times New Roman"/>
              </w:rPr>
              <w:t>Change how we list the supervisor specialty so that it's all people who are actually eligible, not just people who self-identify.</w:t>
            </w:r>
          </w:p>
          <w:p w14:paraId="79FF7812" w14:textId="77777777" w:rsidR="00084A8C" w:rsidRPr="00426F85" w:rsidRDefault="00084A8C" w:rsidP="00426F85">
            <w:pPr>
              <w:pStyle w:val="ListParagraph"/>
              <w:numPr>
                <w:ilvl w:val="0"/>
                <w:numId w:val="5"/>
              </w:numPr>
              <w:rPr>
                <w:rStyle w:val="ui-provider"/>
                <w:rFonts w:ascii="Times New Roman" w:hAnsi="Times New Roman" w:cs="Times New Roman"/>
              </w:rPr>
            </w:pPr>
            <w:r w:rsidRPr="00426F85">
              <w:rPr>
                <w:rFonts w:ascii="Times New Roman" w:hAnsi="Times New Roman" w:cs="Times New Roman"/>
              </w:rPr>
              <w:t>License or credential supervisors</w:t>
            </w:r>
          </w:p>
          <w:p w14:paraId="58AE5023" w14:textId="3D77B864" w:rsidR="00084A8C" w:rsidRDefault="00084A8C" w:rsidP="00426F85">
            <w:pPr>
              <w:pStyle w:val="ListParagraph"/>
              <w:numPr>
                <w:ilvl w:val="0"/>
                <w:numId w:val="5"/>
              </w:numPr>
              <w:rPr>
                <w:rFonts w:ascii="Times New Roman" w:hAnsi="Times New Roman" w:cs="Times New Roman"/>
              </w:rPr>
            </w:pPr>
            <w:r w:rsidRPr="00426F85">
              <w:rPr>
                <w:rFonts w:ascii="Times New Roman" w:hAnsi="Times New Roman" w:cs="Times New Roman"/>
              </w:rPr>
              <w:t xml:space="preserve">Require supervisors to </w:t>
            </w:r>
            <w:r w:rsidR="00E51143">
              <w:rPr>
                <w:rFonts w:ascii="Times New Roman" w:hAnsi="Times New Roman" w:cs="Times New Roman"/>
              </w:rPr>
              <w:t xml:space="preserve">have contracts and to </w:t>
            </w:r>
            <w:r w:rsidRPr="00426F85">
              <w:rPr>
                <w:rFonts w:ascii="Times New Roman" w:hAnsi="Times New Roman" w:cs="Times New Roman"/>
              </w:rPr>
              <w:t>submit their contracts to OPR as part of their application</w:t>
            </w:r>
          </w:p>
          <w:p w14:paraId="32452376" w14:textId="77777777" w:rsidR="00084A8C" w:rsidRPr="001979A2" w:rsidRDefault="00084A8C" w:rsidP="00A67F8B">
            <w:pPr>
              <w:pStyle w:val="ListParagraph"/>
              <w:numPr>
                <w:ilvl w:val="0"/>
                <w:numId w:val="5"/>
              </w:numPr>
              <w:rPr>
                <w:rFonts w:ascii="Times New Roman" w:hAnsi="Times New Roman" w:cs="Times New Roman"/>
              </w:rPr>
            </w:pPr>
            <w:r w:rsidRPr="001979A2">
              <w:rPr>
                <w:rFonts w:ascii="Times New Roman" w:hAnsi="Times New Roman" w:cs="Times New Roman"/>
              </w:rPr>
              <w:t>Require or create sample contract for supervision</w:t>
            </w:r>
          </w:p>
          <w:p w14:paraId="216E2A0E" w14:textId="77777777" w:rsidR="00084A8C" w:rsidRDefault="00084A8C" w:rsidP="00281C72">
            <w:pPr>
              <w:pStyle w:val="ListParagraph"/>
              <w:numPr>
                <w:ilvl w:val="0"/>
                <w:numId w:val="5"/>
              </w:numPr>
              <w:rPr>
                <w:rFonts w:ascii="Times New Roman" w:hAnsi="Times New Roman" w:cs="Times New Roman"/>
              </w:rPr>
            </w:pPr>
            <w:r w:rsidRPr="009F4ABB">
              <w:rPr>
                <w:rFonts w:ascii="Times New Roman" w:hAnsi="Times New Roman" w:cs="Times New Roman"/>
              </w:rPr>
              <w:t xml:space="preserve">more specific/clearer language regarding how many psychologist supervisees a supervisor can supervise </w:t>
            </w:r>
          </w:p>
          <w:p w14:paraId="1A5019CE" w14:textId="77777777" w:rsidR="00084A8C" w:rsidRPr="00426F85" w:rsidRDefault="00084A8C" w:rsidP="00281C72">
            <w:pPr>
              <w:pStyle w:val="ListParagraph"/>
              <w:numPr>
                <w:ilvl w:val="0"/>
                <w:numId w:val="5"/>
              </w:numPr>
              <w:rPr>
                <w:rFonts w:ascii="Times New Roman" w:hAnsi="Times New Roman" w:cs="Times New Roman"/>
              </w:rPr>
            </w:pPr>
            <w:r w:rsidRPr="009F4ABB">
              <w:rPr>
                <w:rFonts w:ascii="Times New Roman" w:hAnsi="Times New Roman" w:cs="Times New Roman"/>
              </w:rPr>
              <w:t>more guidance/clearer language on how financial compensation is managed in the psychologist supervisee-supervisor relationship</w:t>
            </w:r>
          </w:p>
          <w:p w14:paraId="1071E0C8" w14:textId="7AACA377" w:rsidR="00084A8C" w:rsidRPr="00426F85" w:rsidRDefault="00084A8C" w:rsidP="00426F85">
            <w:pPr>
              <w:pStyle w:val="ListParagraph"/>
              <w:numPr>
                <w:ilvl w:val="0"/>
                <w:numId w:val="5"/>
              </w:numPr>
              <w:rPr>
                <w:rFonts w:ascii="Times New Roman" w:hAnsi="Times New Roman" w:cs="Times New Roman"/>
              </w:rPr>
            </w:pPr>
          </w:p>
        </w:tc>
      </w:tr>
      <w:tr w:rsidR="00084A8C" w:rsidRPr="00B675FF" w14:paraId="1385B4DE" w14:textId="77777777" w:rsidTr="006E4D9D">
        <w:tc>
          <w:tcPr>
            <w:tcW w:w="4796" w:type="dxa"/>
          </w:tcPr>
          <w:p w14:paraId="6D27EBE6" w14:textId="77777777" w:rsidR="00084A8C" w:rsidRPr="00B675FF" w:rsidRDefault="00084A8C" w:rsidP="00267BC4">
            <w:pPr>
              <w:rPr>
                <w:rFonts w:ascii="Times New Roman" w:hAnsi="Times New Roman" w:cs="Times New Roman"/>
                <w:u w:val="single"/>
              </w:rPr>
            </w:pPr>
          </w:p>
        </w:tc>
        <w:tc>
          <w:tcPr>
            <w:tcW w:w="4797" w:type="dxa"/>
          </w:tcPr>
          <w:p w14:paraId="0A7F300F" w14:textId="77777777" w:rsidR="00084A8C" w:rsidRPr="009218BB" w:rsidRDefault="00084A8C" w:rsidP="00DA2516">
            <w:pPr>
              <w:rPr>
                <w:rFonts w:ascii="Times New Roman" w:hAnsi="Times New Roman" w:cs="Times New Roman"/>
                <w:b/>
                <w:bCs/>
              </w:rPr>
            </w:pPr>
            <w:r w:rsidRPr="009218BB">
              <w:rPr>
                <w:rFonts w:ascii="Times New Roman" w:hAnsi="Times New Roman" w:cs="Times New Roman"/>
                <w:b/>
                <w:bCs/>
              </w:rPr>
              <w:t>Can we increase the number of professionals providing supervision?</w:t>
            </w:r>
          </w:p>
          <w:p w14:paraId="4C636399" w14:textId="77777777" w:rsidR="00084A8C" w:rsidRPr="00DA2516" w:rsidRDefault="00084A8C" w:rsidP="00DA2516">
            <w:pPr>
              <w:pStyle w:val="ListParagraph"/>
              <w:numPr>
                <w:ilvl w:val="0"/>
                <w:numId w:val="5"/>
              </w:numPr>
              <w:rPr>
                <w:rFonts w:ascii="Times New Roman" w:hAnsi="Times New Roman" w:cs="Times New Roman"/>
              </w:rPr>
            </w:pPr>
            <w:r w:rsidRPr="00DA2516">
              <w:rPr>
                <w:rFonts w:ascii="Times New Roman" w:hAnsi="Times New Roman" w:cs="Times New Roman"/>
              </w:rPr>
              <w:t>Why are professionals reluctant to supervise?</w:t>
            </w:r>
          </w:p>
          <w:p w14:paraId="1BF0CE9C" w14:textId="77777777" w:rsidR="00084A8C" w:rsidRDefault="00084A8C" w:rsidP="00DA2516">
            <w:pPr>
              <w:pStyle w:val="ListParagraph"/>
              <w:numPr>
                <w:ilvl w:val="0"/>
                <w:numId w:val="5"/>
              </w:numPr>
              <w:rPr>
                <w:rFonts w:ascii="Times New Roman" w:hAnsi="Times New Roman" w:cs="Times New Roman"/>
              </w:rPr>
            </w:pPr>
            <w:r w:rsidRPr="00B675FF">
              <w:rPr>
                <w:rFonts w:ascii="Times New Roman" w:hAnsi="Times New Roman" w:cs="Times New Roman"/>
              </w:rPr>
              <w:t>How do rules currently prohibit supervisors from owning supervision businesses?</w:t>
            </w:r>
          </w:p>
          <w:p w14:paraId="0032EAFA" w14:textId="77777777" w:rsidR="00084A8C" w:rsidRPr="001943D9" w:rsidRDefault="00084A8C" w:rsidP="00DA2516">
            <w:pPr>
              <w:pStyle w:val="ListParagraph"/>
              <w:numPr>
                <w:ilvl w:val="0"/>
                <w:numId w:val="5"/>
              </w:numPr>
              <w:rPr>
                <w:rFonts w:ascii="Times New Roman" w:hAnsi="Times New Roman" w:cs="Times New Roman"/>
              </w:rPr>
            </w:pPr>
            <w:r w:rsidRPr="00B675FF">
              <w:rPr>
                <w:rFonts w:ascii="Times New Roman" w:hAnsi="Times New Roman" w:cs="Times New Roman"/>
              </w:rPr>
              <w:t>Is the 3 year rule suppressing the number of possible supervisors?</w:t>
            </w:r>
          </w:p>
          <w:p w14:paraId="3C6D240E" w14:textId="77777777" w:rsidR="00084A8C" w:rsidRDefault="00084A8C" w:rsidP="00DA2516">
            <w:pPr>
              <w:pStyle w:val="ListParagraph"/>
              <w:numPr>
                <w:ilvl w:val="0"/>
                <w:numId w:val="5"/>
              </w:numPr>
              <w:rPr>
                <w:rFonts w:ascii="Times New Roman" w:hAnsi="Times New Roman" w:cs="Times New Roman"/>
              </w:rPr>
            </w:pPr>
            <w:r w:rsidRPr="00B675FF">
              <w:rPr>
                <w:rFonts w:ascii="Times New Roman" w:hAnsi="Times New Roman" w:cs="Times New Roman"/>
              </w:rPr>
              <w:t>What are the employment complications for professionals-in-training as independent contractors?</w:t>
            </w:r>
          </w:p>
          <w:p w14:paraId="420CFF82" w14:textId="77777777" w:rsidR="00084A8C" w:rsidRDefault="00084A8C" w:rsidP="00DA2516">
            <w:pPr>
              <w:pStyle w:val="ListParagraph"/>
              <w:numPr>
                <w:ilvl w:val="0"/>
                <w:numId w:val="5"/>
              </w:numPr>
              <w:rPr>
                <w:rFonts w:ascii="Times New Roman" w:hAnsi="Times New Roman" w:cs="Times New Roman"/>
              </w:rPr>
            </w:pPr>
            <w:r w:rsidRPr="00B675FF">
              <w:rPr>
                <w:rFonts w:ascii="Times New Roman" w:hAnsi="Times New Roman" w:cs="Times New Roman"/>
              </w:rPr>
              <w:t>Is there conflicting interests between supervisors/supervisees? How to find balance?</w:t>
            </w:r>
          </w:p>
          <w:p w14:paraId="07B2FEF6" w14:textId="77777777" w:rsidR="00084A8C" w:rsidRDefault="00084A8C" w:rsidP="00DA2516">
            <w:pPr>
              <w:pStyle w:val="ListParagraph"/>
              <w:numPr>
                <w:ilvl w:val="0"/>
                <w:numId w:val="5"/>
              </w:numPr>
              <w:rPr>
                <w:rFonts w:ascii="Times New Roman" w:hAnsi="Times New Roman" w:cs="Times New Roman"/>
              </w:rPr>
            </w:pPr>
            <w:r w:rsidRPr="00B675FF">
              <w:rPr>
                <w:rFonts w:ascii="Times New Roman" w:hAnsi="Times New Roman" w:cs="Times New Roman"/>
              </w:rPr>
              <w:t>How does supervision in DA/SSA’s compare to private practice?</w:t>
            </w:r>
          </w:p>
          <w:p w14:paraId="2F91BB7C" w14:textId="512E5CBC" w:rsidR="00084A8C" w:rsidRPr="001943D9" w:rsidRDefault="00084A8C" w:rsidP="009B742E">
            <w:pPr>
              <w:pStyle w:val="ListParagraph"/>
              <w:numPr>
                <w:ilvl w:val="0"/>
                <w:numId w:val="5"/>
              </w:numPr>
              <w:rPr>
                <w:rFonts w:ascii="Times New Roman" w:hAnsi="Times New Roman" w:cs="Times New Roman"/>
              </w:rPr>
            </w:pPr>
          </w:p>
        </w:tc>
        <w:tc>
          <w:tcPr>
            <w:tcW w:w="4797" w:type="dxa"/>
          </w:tcPr>
          <w:p w14:paraId="78EBE9F2" w14:textId="77777777" w:rsidR="00084A8C" w:rsidRPr="00DA2516" w:rsidRDefault="00084A8C" w:rsidP="00DA2516">
            <w:pPr>
              <w:pStyle w:val="ListParagraph"/>
              <w:numPr>
                <w:ilvl w:val="0"/>
                <w:numId w:val="5"/>
              </w:numPr>
              <w:rPr>
                <w:rFonts w:ascii="Times New Roman" w:hAnsi="Times New Roman" w:cs="Times New Roman"/>
                <w:u w:val="single"/>
              </w:rPr>
            </w:pPr>
            <w:r w:rsidRPr="00DA2516">
              <w:rPr>
                <w:rFonts w:ascii="Times New Roman" w:hAnsi="Times New Roman" w:cs="Times New Roman"/>
              </w:rPr>
              <w:t>Allow supervisors to own supervision practices in a way that addresses concerns about financial bias</w:t>
            </w:r>
          </w:p>
          <w:p w14:paraId="0D7AED2A" w14:textId="77777777" w:rsidR="00084A8C" w:rsidRPr="009F4ABB" w:rsidRDefault="00084A8C" w:rsidP="00DA2516">
            <w:pPr>
              <w:pStyle w:val="ListParagraph"/>
              <w:numPr>
                <w:ilvl w:val="0"/>
                <w:numId w:val="5"/>
              </w:numPr>
              <w:rPr>
                <w:rFonts w:ascii="Times New Roman" w:hAnsi="Times New Roman" w:cs="Times New Roman"/>
                <w:u w:val="single"/>
              </w:rPr>
            </w:pPr>
            <w:r w:rsidRPr="00B675FF">
              <w:rPr>
                <w:rFonts w:ascii="Times New Roman" w:hAnsi="Times New Roman" w:cs="Times New Roman"/>
              </w:rPr>
              <w:t>Allow a variety of pay structures for supervisors and supervisees</w:t>
            </w:r>
          </w:p>
          <w:p w14:paraId="3FE92EA9" w14:textId="77777777" w:rsidR="00084A8C" w:rsidRPr="00FA69DC" w:rsidRDefault="00084A8C" w:rsidP="00DA2516">
            <w:pPr>
              <w:pStyle w:val="ListParagraph"/>
              <w:numPr>
                <w:ilvl w:val="0"/>
                <w:numId w:val="5"/>
              </w:numPr>
              <w:rPr>
                <w:rFonts w:ascii="Times New Roman" w:hAnsi="Times New Roman" w:cs="Times New Roman"/>
                <w:u w:val="single"/>
              </w:rPr>
            </w:pPr>
            <w:r w:rsidRPr="00426F85">
              <w:rPr>
                <w:rFonts w:ascii="Times New Roman" w:hAnsi="Times New Roman" w:cs="Times New Roman"/>
              </w:rPr>
              <w:t>Doctoral supervision: reduce requirement to below 3 years and allow any doctoral-level psychologists to provide supervision</w:t>
            </w:r>
          </w:p>
          <w:p w14:paraId="39D9F294" w14:textId="6D8886AA" w:rsidR="00FA69DC" w:rsidRPr="00426F85" w:rsidRDefault="00FA69DC" w:rsidP="00DA2516">
            <w:pPr>
              <w:pStyle w:val="ListParagraph"/>
              <w:numPr>
                <w:ilvl w:val="0"/>
                <w:numId w:val="5"/>
              </w:numPr>
              <w:rPr>
                <w:rFonts w:ascii="Times New Roman" w:hAnsi="Times New Roman" w:cs="Times New Roman"/>
                <w:u w:val="single"/>
              </w:rPr>
            </w:pPr>
            <w:r>
              <w:rPr>
                <w:rFonts w:ascii="Times New Roman" w:hAnsi="Times New Roman" w:cs="Times New Roman"/>
              </w:rPr>
              <w:t xml:space="preserve">Reduce requirements </w:t>
            </w:r>
            <w:r w:rsidR="009B588A">
              <w:rPr>
                <w:rFonts w:ascii="Times New Roman" w:hAnsi="Times New Roman" w:cs="Times New Roman"/>
              </w:rPr>
              <w:t>for supervisor to 2 years</w:t>
            </w:r>
          </w:p>
          <w:p w14:paraId="04D2514D" w14:textId="78FD5DD8" w:rsidR="00084A8C" w:rsidRPr="00B675FF" w:rsidRDefault="00084A8C" w:rsidP="00267BC4">
            <w:pPr>
              <w:rPr>
                <w:rFonts w:ascii="Times New Roman" w:hAnsi="Times New Roman" w:cs="Times New Roman"/>
                <w:u w:val="single"/>
              </w:rPr>
            </w:pPr>
          </w:p>
        </w:tc>
      </w:tr>
      <w:tr w:rsidR="001C309D" w:rsidRPr="00B675FF" w14:paraId="413DABE0" w14:textId="77777777" w:rsidTr="006E4D9D">
        <w:tc>
          <w:tcPr>
            <w:tcW w:w="4796" w:type="dxa"/>
          </w:tcPr>
          <w:p w14:paraId="0B785D7A" w14:textId="77777777" w:rsidR="001C309D" w:rsidRPr="00B675FF" w:rsidRDefault="001C309D" w:rsidP="00267BC4">
            <w:pPr>
              <w:rPr>
                <w:rFonts w:ascii="Times New Roman" w:hAnsi="Times New Roman" w:cs="Times New Roman"/>
                <w:u w:val="single"/>
              </w:rPr>
            </w:pPr>
          </w:p>
        </w:tc>
        <w:tc>
          <w:tcPr>
            <w:tcW w:w="4797" w:type="dxa"/>
          </w:tcPr>
          <w:p w14:paraId="6932A880" w14:textId="77777777" w:rsidR="001C309D" w:rsidRPr="009218BB" w:rsidRDefault="001C309D" w:rsidP="00DA2516">
            <w:pPr>
              <w:rPr>
                <w:rFonts w:ascii="Times New Roman" w:hAnsi="Times New Roman" w:cs="Times New Roman"/>
                <w:b/>
                <w:bCs/>
              </w:rPr>
            </w:pPr>
            <w:r w:rsidRPr="009218BB">
              <w:rPr>
                <w:rFonts w:ascii="Times New Roman" w:hAnsi="Times New Roman" w:cs="Times New Roman"/>
                <w:b/>
                <w:bCs/>
              </w:rPr>
              <w:t xml:space="preserve">Should supervision requirements be streamlined across mental health professions? </w:t>
            </w:r>
          </w:p>
          <w:p w14:paraId="57772C10" w14:textId="77777777" w:rsidR="001C309D" w:rsidRDefault="001C309D" w:rsidP="00DA2516">
            <w:pPr>
              <w:pStyle w:val="ListParagraph"/>
              <w:numPr>
                <w:ilvl w:val="0"/>
                <w:numId w:val="5"/>
              </w:numPr>
              <w:rPr>
                <w:rFonts w:ascii="Times New Roman" w:hAnsi="Times New Roman" w:cs="Times New Roman"/>
              </w:rPr>
            </w:pPr>
            <w:r w:rsidRPr="000223A5">
              <w:rPr>
                <w:rFonts w:ascii="Times New Roman" w:hAnsi="Times New Roman" w:cs="Times New Roman"/>
              </w:rPr>
              <w:t>Should OPR standardize supervision contracts?</w:t>
            </w:r>
          </w:p>
          <w:p w14:paraId="11E23B6E"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Should OPR track supervision hours?</w:t>
            </w:r>
          </w:p>
          <w:p w14:paraId="2F0EA7BB"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What’s the best way to let applicants know about supervised hours before all are complete?</w:t>
            </w:r>
          </w:p>
          <w:p w14:paraId="60457052"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How can OPR promote full communication between supervisors/supervisees?</w:t>
            </w:r>
          </w:p>
          <w:p w14:paraId="62F2ED40"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What is considered fair and equitable in supervision contracts?</w:t>
            </w:r>
          </w:p>
          <w:p w14:paraId="1C84ACEF"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What are the various supervision structures?</w:t>
            </w:r>
          </w:p>
          <w:p w14:paraId="28EB09E4"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Is the roster meeting the needs of supervisees? What is the alternative?</w:t>
            </w:r>
          </w:p>
          <w:p w14:paraId="23A6C6F9" w14:textId="1F6CFE66" w:rsidR="001C309D" w:rsidRPr="00B675FF" w:rsidRDefault="001C309D" w:rsidP="00267BC4">
            <w:pPr>
              <w:rPr>
                <w:rFonts w:ascii="Times New Roman" w:hAnsi="Times New Roman" w:cs="Times New Roman"/>
              </w:rPr>
            </w:pPr>
          </w:p>
        </w:tc>
        <w:tc>
          <w:tcPr>
            <w:tcW w:w="4797" w:type="dxa"/>
          </w:tcPr>
          <w:p w14:paraId="5BE74B17" w14:textId="77777777" w:rsidR="001C309D" w:rsidRPr="009A2AA8" w:rsidRDefault="001C309D" w:rsidP="00426F85">
            <w:pPr>
              <w:pStyle w:val="NormalWeb"/>
              <w:numPr>
                <w:ilvl w:val="0"/>
                <w:numId w:val="5"/>
              </w:numPr>
              <w:rPr>
                <w:sz w:val="22"/>
                <w:szCs w:val="22"/>
              </w:rPr>
            </w:pPr>
            <w:r w:rsidRPr="009A2AA8">
              <w:rPr>
                <w:sz w:val="22"/>
                <w:szCs w:val="22"/>
              </w:rPr>
              <w:t>Have portal for supervisors to enter hours directly. Less scanning and printing for them, less data entry for OPR.</w:t>
            </w:r>
          </w:p>
          <w:p w14:paraId="53389456" w14:textId="77777777" w:rsidR="001C309D" w:rsidRPr="009A2AA8" w:rsidRDefault="001C309D" w:rsidP="009A2AA8">
            <w:pPr>
              <w:pStyle w:val="NormalWeb"/>
              <w:numPr>
                <w:ilvl w:val="0"/>
                <w:numId w:val="5"/>
              </w:numPr>
              <w:rPr>
                <w:sz w:val="22"/>
                <w:szCs w:val="22"/>
              </w:rPr>
            </w:pPr>
            <w:r w:rsidRPr="009A2AA8">
              <w:rPr>
                <w:sz w:val="22"/>
                <w:szCs w:val="22"/>
              </w:rPr>
              <w:t>Allow trainees to request an audit of their supervision hours at some feasible interval--maybe once a year?--so that they can get some feedback on whether they're doing it right before they do all 3000 or 4000 hours</w:t>
            </w:r>
          </w:p>
          <w:p w14:paraId="3C9F7F0F" w14:textId="77777777" w:rsidR="001C309D" w:rsidRDefault="001C309D" w:rsidP="009A2AA8">
            <w:pPr>
              <w:pStyle w:val="NormalWeb"/>
              <w:numPr>
                <w:ilvl w:val="0"/>
                <w:numId w:val="5"/>
              </w:numPr>
              <w:rPr>
                <w:sz w:val="22"/>
                <w:szCs w:val="22"/>
              </w:rPr>
            </w:pPr>
            <w:r w:rsidRPr="009A2AA8">
              <w:rPr>
                <w:sz w:val="22"/>
                <w:szCs w:val="22"/>
              </w:rPr>
              <w:t>Clarification of Supervisor forms (e.g., for someone with multiple supervisors)</w:t>
            </w:r>
          </w:p>
          <w:p w14:paraId="4DDA37CB" w14:textId="77777777" w:rsidR="001C309D" w:rsidRPr="00A67F8B" w:rsidRDefault="001C309D" w:rsidP="00A67F8B">
            <w:pPr>
              <w:pStyle w:val="NormalWeb"/>
              <w:numPr>
                <w:ilvl w:val="0"/>
                <w:numId w:val="5"/>
              </w:numPr>
              <w:rPr>
                <w:sz w:val="20"/>
                <w:szCs w:val="20"/>
              </w:rPr>
            </w:pPr>
            <w:r w:rsidRPr="00CE7904">
              <w:rPr>
                <w:sz w:val="22"/>
                <w:szCs w:val="22"/>
              </w:rPr>
              <w:t>Change/consider request for supervisor to sign off on people being “ready” to practice; potential alternatives for assessment of supervisee (e.g., SW core competencies, some gray areas)</w:t>
            </w:r>
          </w:p>
          <w:p w14:paraId="479B3C50" w14:textId="77777777" w:rsidR="001C309D" w:rsidRDefault="001C309D" w:rsidP="00281C72">
            <w:pPr>
              <w:pStyle w:val="ListParagraph"/>
              <w:numPr>
                <w:ilvl w:val="0"/>
                <w:numId w:val="5"/>
              </w:numPr>
              <w:rPr>
                <w:rFonts w:ascii="Times New Roman" w:hAnsi="Times New Roman" w:cs="Times New Roman"/>
              </w:rPr>
            </w:pPr>
            <w:r w:rsidRPr="001979A2">
              <w:rPr>
                <w:rFonts w:ascii="Times New Roman" w:hAnsi="Times New Roman" w:cs="Times New Roman"/>
              </w:rPr>
              <w:t>Require post-licensure oversight and supervision</w:t>
            </w:r>
          </w:p>
          <w:p w14:paraId="502BF408" w14:textId="1075AEFA" w:rsidR="001C309D" w:rsidRPr="009F4ABB" w:rsidRDefault="001C309D" w:rsidP="00267BC4">
            <w:pPr>
              <w:pStyle w:val="ListParagraph"/>
              <w:numPr>
                <w:ilvl w:val="0"/>
                <w:numId w:val="5"/>
              </w:numPr>
              <w:rPr>
                <w:rFonts w:ascii="Times New Roman" w:hAnsi="Times New Roman" w:cs="Times New Roman"/>
              </w:rPr>
            </w:pPr>
          </w:p>
        </w:tc>
      </w:tr>
      <w:tr w:rsidR="001C309D" w:rsidRPr="00B675FF" w14:paraId="6657C4A5" w14:textId="77777777" w:rsidTr="006E4D9D">
        <w:tc>
          <w:tcPr>
            <w:tcW w:w="4796" w:type="dxa"/>
          </w:tcPr>
          <w:p w14:paraId="75F78976" w14:textId="77777777" w:rsidR="001C309D" w:rsidRPr="00B675FF" w:rsidRDefault="001C309D" w:rsidP="00267BC4">
            <w:pPr>
              <w:rPr>
                <w:rFonts w:ascii="Times New Roman" w:hAnsi="Times New Roman" w:cs="Times New Roman"/>
                <w:u w:val="single"/>
              </w:rPr>
            </w:pPr>
          </w:p>
        </w:tc>
        <w:tc>
          <w:tcPr>
            <w:tcW w:w="4797" w:type="dxa"/>
          </w:tcPr>
          <w:p w14:paraId="2965B38A" w14:textId="77777777" w:rsidR="001C309D" w:rsidRPr="009218BB" w:rsidRDefault="001C309D" w:rsidP="00DA2516">
            <w:pPr>
              <w:rPr>
                <w:rFonts w:ascii="Times New Roman" w:hAnsi="Times New Roman" w:cs="Times New Roman"/>
                <w:b/>
                <w:bCs/>
              </w:rPr>
            </w:pPr>
            <w:r w:rsidRPr="009218BB">
              <w:rPr>
                <w:rFonts w:ascii="Times New Roman" w:hAnsi="Times New Roman" w:cs="Times New Roman"/>
                <w:b/>
                <w:bCs/>
              </w:rPr>
              <w:t>How can regulation make supervision more accessible?</w:t>
            </w:r>
          </w:p>
          <w:p w14:paraId="026B94C7" w14:textId="77777777" w:rsidR="001C309D" w:rsidRDefault="001C309D" w:rsidP="00267BC4">
            <w:pPr>
              <w:pStyle w:val="ListParagraph"/>
              <w:numPr>
                <w:ilvl w:val="0"/>
                <w:numId w:val="5"/>
              </w:numPr>
              <w:rPr>
                <w:rFonts w:ascii="Times New Roman" w:hAnsi="Times New Roman" w:cs="Times New Roman"/>
              </w:rPr>
            </w:pPr>
            <w:r w:rsidRPr="00B675FF">
              <w:rPr>
                <w:rFonts w:ascii="Times New Roman" w:hAnsi="Times New Roman" w:cs="Times New Roman"/>
              </w:rPr>
              <w:t>How can we improve flexibility/accommodations in supervision pathways to licensure?</w:t>
            </w:r>
          </w:p>
          <w:p w14:paraId="1F4A2E18" w14:textId="77777777" w:rsidR="001C309D" w:rsidRDefault="001C309D" w:rsidP="00267BC4">
            <w:pPr>
              <w:pStyle w:val="ListParagraph"/>
              <w:numPr>
                <w:ilvl w:val="0"/>
                <w:numId w:val="5"/>
              </w:numPr>
              <w:rPr>
                <w:rFonts w:ascii="Times New Roman" w:hAnsi="Times New Roman" w:cs="Times New Roman"/>
              </w:rPr>
            </w:pPr>
            <w:r w:rsidRPr="001C309D">
              <w:rPr>
                <w:rFonts w:ascii="Times New Roman" w:hAnsi="Times New Roman" w:cs="Times New Roman"/>
              </w:rPr>
              <w:t>What facilitates diverse supervision options?</w:t>
            </w:r>
          </w:p>
          <w:p w14:paraId="346172F2" w14:textId="58BEA642" w:rsidR="001C309D" w:rsidRPr="001C309D" w:rsidRDefault="001C309D" w:rsidP="00267BC4">
            <w:pPr>
              <w:pStyle w:val="ListParagraph"/>
              <w:numPr>
                <w:ilvl w:val="0"/>
                <w:numId w:val="5"/>
              </w:numPr>
              <w:rPr>
                <w:rFonts w:ascii="Times New Roman" w:hAnsi="Times New Roman" w:cs="Times New Roman"/>
              </w:rPr>
            </w:pPr>
          </w:p>
        </w:tc>
        <w:tc>
          <w:tcPr>
            <w:tcW w:w="4797" w:type="dxa"/>
          </w:tcPr>
          <w:p w14:paraId="01006F21" w14:textId="77777777" w:rsidR="001C309D" w:rsidRPr="009A2AA8" w:rsidRDefault="001C309D" w:rsidP="00CD27E1">
            <w:pPr>
              <w:pStyle w:val="ListParagraph"/>
              <w:numPr>
                <w:ilvl w:val="0"/>
                <w:numId w:val="5"/>
              </w:numPr>
              <w:rPr>
                <w:rFonts w:ascii="Times New Roman" w:hAnsi="Times New Roman" w:cs="Times New Roman"/>
                <w:u w:val="single"/>
              </w:rPr>
            </w:pPr>
            <w:r>
              <w:rPr>
                <w:rFonts w:ascii="Times New Roman" w:hAnsi="Times New Roman" w:cs="Times New Roman"/>
              </w:rPr>
              <w:t>I</w:t>
            </w:r>
            <w:r w:rsidRPr="00CD27E1">
              <w:rPr>
                <w:rFonts w:ascii="Times New Roman" w:hAnsi="Times New Roman" w:cs="Times New Roman"/>
              </w:rPr>
              <w:t>dentify supervisors who can or do accommodate folks with different abilities and needs</w:t>
            </w:r>
          </w:p>
          <w:p w14:paraId="19838A27" w14:textId="77777777" w:rsidR="001C309D" w:rsidRPr="00B675FF" w:rsidRDefault="001C309D" w:rsidP="00267BC4">
            <w:pPr>
              <w:rPr>
                <w:rFonts w:ascii="Times New Roman" w:hAnsi="Times New Roman" w:cs="Times New Roman"/>
                <w:u w:val="single"/>
              </w:rPr>
            </w:pPr>
          </w:p>
        </w:tc>
      </w:tr>
      <w:tr w:rsidR="001C309D" w:rsidRPr="00B675FF" w14:paraId="66C8BBC2" w14:textId="77777777" w:rsidTr="006E4D9D">
        <w:tc>
          <w:tcPr>
            <w:tcW w:w="4796" w:type="dxa"/>
          </w:tcPr>
          <w:p w14:paraId="501FDCE9" w14:textId="77777777" w:rsidR="001C309D" w:rsidRPr="00B675FF" w:rsidRDefault="001C309D" w:rsidP="00DA2516">
            <w:pPr>
              <w:rPr>
                <w:rFonts w:ascii="Times New Roman" w:hAnsi="Times New Roman" w:cs="Times New Roman"/>
                <w:u w:val="single"/>
              </w:rPr>
            </w:pPr>
          </w:p>
        </w:tc>
        <w:tc>
          <w:tcPr>
            <w:tcW w:w="4797" w:type="dxa"/>
          </w:tcPr>
          <w:p w14:paraId="7CC56E16" w14:textId="77777777" w:rsidR="001C309D" w:rsidRPr="009218BB" w:rsidRDefault="001C309D" w:rsidP="00DA2516">
            <w:pPr>
              <w:rPr>
                <w:rFonts w:ascii="Times New Roman" w:hAnsi="Times New Roman" w:cs="Times New Roman"/>
                <w:b/>
                <w:bCs/>
              </w:rPr>
            </w:pPr>
            <w:r w:rsidRPr="009218BB">
              <w:rPr>
                <w:rFonts w:ascii="Times New Roman" w:hAnsi="Times New Roman" w:cs="Times New Roman"/>
                <w:b/>
                <w:bCs/>
              </w:rPr>
              <w:t>What impact do costs have on supervision?</w:t>
            </w:r>
          </w:p>
          <w:p w14:paraId="3D1D4E98"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What are the current fee structures?</w:t>
            </w:r>
          </w:p>
          <w:p w14:paraId="285D048C"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What policies would mitigate costs of access to supervision?</w:t>
            </w:r>
          </w:p>
          <w:p w14:paraId="138434D8" w14:textId="77777777" w:rsidR="001C309D" w:rsidRDefault="001C309D" w:rsidP="00DA2516">
            <w:pPr>
              <w:pStyle w:val="ListParagraph"/>
              <w:numPr>
                <w:ilvl w:val="0"/>
                <w:numId w:val="5"/>
              </w:numPr>
              <w:rPr>
                <w:rFonts w:ascii="Times New Roman" w:hAnsi="Times New Roman" w:cs="Times New Roman"/>
              </w:rPr>
            </w:pPr>
            <w:r w:rsidRPr="00B675FF">
              <w:rPr>
                <w:rFonts w:ascii="Times New Roman" w:hAnsi="Times New Roman" w:cs="Times New Roman"/>
              </w:rPr>
              <w:t>Are there alternatives to supervised billing?</w:t>
            </w:r>
          </w:p>
          <w:p w14:paraId="716AB0DB" w14:textId="08B40235" w:rsidR="001C309D" w:rsidRPr="00B675FF" w:rsidRDefault="001C309D" w:rsidP="001C309D">
            <w:pPr>
              <w:pStyle w:val="ListParagraph"/>
              <w:numPr>
                <w:ilvl w:val="0"/>
                <w:numId w:val="5"/>
              </w:numPr>
              <w:rPr>
                <w:rFonts w:ascii="Times New Roman" w:hAnsi="Times New Roman" w:cs="Times New Roman"/>
              </w:rPr>
            </w:pPr>
          </w:p>
        </w:tc>
        <w:tc>
          <w:tcPr>
            <w:tcW w:w="4797" w:type="dxa"/>
          </w:tcPr>
          <w:p w14:paraId="250FB613" w14:textId="6CFC101C" w:rsidR="001C309D" w:rsidRPr="003115F2" w:rsidRDefault="001C309D" w:rsidP="003115F2">
            <w:pPr>
              <w:pStyle w:val="ListParagraph"/>
              <w:numPr>
                <w:ilvl w:val="0"/>
                <w:numId w:val="5"/>
              </w:numPr>
              <w:rPr>
                <w:rFonts w:ascii="Times New Roman" w:hAnsi="Times New Roman" w:cs="Times New Roman"/>
                <w:u w:val="single"/>
              </w:rPr>
            </w:pPr>
          </w:p>
        </w:tc>
      </w:tr>
      <w:tr w:rsidR="001C309D" w:rsidRPr="00B675FF" w14:paraId="5D179C7F" w14:textId="77777777" w:rsidTr="006E4D9D">
        <w:tc>
          <w:tcPr>
            <w:tcW w:w="4796" w:type="dxa"/>
          </w:tcPr>
          <w:p w14:paraId="3DD7FEE8" w14:textId="77777777" w:rsidR="001C309D" w:rsidRPr="00B675FF" w:rsidRDefault="001C309D" w:rsidP="00DA2516">
            <w:pPr>
              <w:rPr>
                <w:rFonts w:ascii="Times New Roman" w:hAnsi="Times New Roman" w:cs="Times New Roman"/>
                <w:u w:val="single"/>
              </w:rPr>
            </w:pPr>
          </w:p>
        </w:tc>
        <w:tc>
          <w:tcPr>
            <w:tcW w:w="4797" w:type="dxa"/>
          </w:tcPr>
          <w:p w14:paraId="225AE6AC" w14:textId="7E38A080" w:rsidR="001C309D" w:rsidRPr="00B675FF" w:rsidRDefault="001C309D" w:rsidP="00DA2516">
            <w:pPr>
              <w:rPr>
                <w:rFonts w:ascii="Times New Roman" w:hAnsi="Times New Roman" w:cs="Times New Roman"/>
              </w:rPr>
            </w:pPr>
          </w:p>
        </w:tc>
        <w:tc>
          <w:tcPr>
            <w:tcW w:w="4797" w:type="dxa"/>
          </w:tcPr>
          <w:p w14:paraId="1450068A" w14:textId="56E0FACB" w:rsidR="001C309D" w:rsidRPr="00B675FF" w:rsidRDefault="001C309D" w:rsidP="00DA2516">
            <w:pPr>
              <w:rPr>
                <w:rFonts w:ascii="Times New Roman" w:hAnsi="Times New Roman" w:cs="Times New Roman"/>
                <w:u w:val="single"/>
              </w:rPr>
            </w:pPr>
          </w:p>
        </w:tc>
      </w:tr>
    </w:tbl>
    <w:p w14:paraId="10355996" w14:textId="77777777" w:rsidR="00382E8A" w:rsidRDefault="00382E8A" w:rsidP="00900922">
      <w:pPr>
        <w:rPr>
          <w:rFonts w:ascii="Times New Roman" w:hAnsi="Times New Roman" w:cs="Times New Roman"/>
          <w:u w:val="single"/>
        </w:rPr>
      </w:pPr>
    </w:p>
    <w:p w14:paraId="056A1093" w14:textId="77777777" w:rsidR="00547AD6" w:rsidRDefault="00547AD6" w:rsidP="00900922">
      <w:pPr>
        <w:rPr>
          <w:rFonts w:ascii="Times New Roman" w:hAnsi="Times New Roman" w:cs="Times New Roman"/>
          <w:u w:val="single"/>
        </w:rPr>
      </w:pPr>
    </w:p>
    <w:p w14:paraId="1A178717" w14:textId="77777777" w:rsidR="00547AD6" w:rsidRDefault="00547AD6" w:rsidP="00900922">
      <w:pPr>
        <w:rPr>
          <w:rFonts w:ascii="Times New Roman" w:hAnsi="Times New Roman" w:cs="Times New Roman"/>
          <w:u w:val="single"/>
        </w:rPr>
      </w:pPr>
    </w:p>
    <w:p w14:paraId="6989AE9A" w14:textId="77777777" w:rsidR="00547AD6" w:rsidRDefault="00547AD6" w:rsidP="00900922">
      <w:pPr>
        <w:rPr>
          <w:rFonts w:ascii="Times New Roman" w:hAnsi="Times New Roman" w:cs="Times New Roman"/>
          <w:u w:val="single"/>
        </w:rPr>
      </w:pPr>
    </w:p>
    <w:p w14:paraId="228DD554" w14:textId="77777777" w:rsidR="00547AD6" w:rsidRDefault="00547AD6" w:rsidP="00900922">
      <w:pPr>
        <w:rPr>
          <w:rFonts w:ascii="Times New Roman" w:hAnsi="Times New Roman" w:cs="Times New Roman"/>
          <w:u w:val="single"/>
        </w:rPr>
      </w:pPr>
    </w:p>
    <w:p w14:paraId="7B0E7351" w14:textId="77777777" w:rsidR="00547AD6" w:rsidRDefault="00547AD6" w:rsidP="00900922">
      <w:pPr>
        <w:rPr>
          <w:rFonts w:ascii="Times New Roman" w:hAnsi="Times New Roman" w:cs="Times New Roman"/>
          <w:u w:val="single"/>
        </w:rPr>
      </w:pPr>
    </w:p>
    <w:p w14:paraId="4267CEE0" w14:textId="77777777" w:rsidR="00547AD6" w:rsidRDefault="00547AD6" w:rsidP="00900922">
      <w:pPr>
        <w:rPr>
          <w:rFonts w:ascii="Times New Roman" w:hAnsi="Times New Roman" w:cs="Times New Roman"/>
          <w:u w:val="single"/>
        </w:rPr>
      </w:pPr>
    </w:p>
    <w:p w14:paraId="592558BC" w14:textId="77777777" w:rsidR="00547AD6" w:rsidRDefault="00547AD6" w:rsidP="00900922">
      <w:pPr>
        <w:rPr>
          <w:rFonts w:ascii="Times New Roman" w:hAnsi="Times New Roman" w:cs="Times New Roman"/>
          <w:u w:val="single"/>
        </w:rPr>
      </w:pPr>
    </w:p>
    <w:p w14:paraId="4AB6B8E6" w14:textId="77777777" w:rsidR="00547AD6" w:rsidRDefault="00547AD6" w:rsidP="00900922">
      <w:pPr>
        <w:rPr>
          <w:rFonts w:ascii="Times New Roman" w:hAnsi="Times New Roman" w:cs="Times New Roman"/>
          <w:u w:val="single"/>
        </w:rPr>
      </w:pPr>
    </w:p>
    <w:p w14:paraId="5B7AF883" w14:textId="77777777" w:rsidR="00547AD6" w:rsidRDefault="00547AD6" w:rsidP="00900922">
      <w:pPr>
        <w:rPr>
          <w:rFonts w:ascii="Times New Roman" w:hAnsi="Times New Roman" w:cs="Times New Roman"/>
          <w:u w:val="single"/>
        </w:rPr>
      </w:pPr>
    </w:p>
    <w:p w14:paraId="70DB8613" w14:textId="77777777" w:rsidR="00547AD6" w:rsidRDefault="00547AD6" w:rsidP="00900922">
      <w:pPr>
        <w:rPr>
          <w:rFonts w:ascii="Times New Roman" w:hAnsi="Times New Roman" w:cs="Times New Roman"/>
          <w:u w:val="single"/>
        </w:rPr>
      </w:pPr>
    </w:p>
    <w:p w14:paraId="6E64D5D1" w14:textId="77777777" w:rsidR="00547AD6" w:rsidRDefault="00547AD6" w:rsidP="00900922">
      <w:pPr>
        <w:rPr>
          <w:rFonts w:ascii="Times New Roman" w:hAnsi="Times New Roman" w:cs="Times New Roman"/>
          <w:u w:val="single"/>
        </w:rPr>
      </w:pPr>
    </w:p>
    <w:p w14:paraId="166DBA0E" w14:textId="77777777" w:rsidR="00547AD6" w:rsidRDefault="00547AD6" w:rsidP="00900922">
      <w:pPr>
        <w:rPr>
          <w:rFonts w:ascii="Times New Roman" w:hAnsi="Times New Roman" w:cs="Times New Roman"/>
          <w:u w:val="single"/>
        </w:rPr>
      </w:pPr>
    </w:p>
    <w:p w14:paraId="04F33B1F" w14:textId="77777777" w:rsidR="00547AD6" w:rsidRDefault="00547AD6" w:rsidP="00900922">
      <w:pPr>
        <w:rPr>
          <w:rFonts w:ascii="Times New Roman" w:hAnsi="Times New Roman" w:cs="Times New Roman"/>
          <w:u w:val="single"/>
        </w:rPr>
      </w:pPr>
    </w:p>
    <w:p w14:paraId="51ABCDB7" w14:textId="038208A9" w:rsidR="00D04C70" w:rsidRPr="00B675FF" w:rsidRDefault="00D04C70" w:rsidP="008B2573">
      <w:pPr>
        <w:pStyle w:val="Heading2"/>
        <w:shd w:val="clear" w:color="auto" w:fill="F6C5AC" w:themeFill="accent2" w:themeFillTint="66"/>
        <w:rPr>
          <w:rFonts w:ascii="Times New Roman" w:hAnsi="Times New Roman" w:cs="Times New Roman"/>
          <w:color w:val="auto"/>
          <w:sz w:val="22"/>
          <w:szCs w:val="22"/>
        </w:rPr>
      </w:pPr>
      <w:r w:rsidRPr="00B675FF">
        <w:rPr>
          <w:rFonts w:ascii="Times New Roman" w:hAnsi="Times New Roman" w:cs="Times New Roman"/>
          <w:color w:val="auto"/>
          <w:sz w:val="22"/>
          <w:szCs w:val="22"/>
        </w:rPr>
        <w:t>Barriers to Entry</w:t>
      </w:r>
    </w:p>
    <w:tbl>
      <w:tblPr>
        <w:tblStyle w:val="TableGrid"/>
        <w:tblW w:w="0" w:type="auto"/>
        <w:tblLook w:val="04A0" w:firstRow="1" w:lastRow="0" w:firstColumn="1" w:lastColumn="0" w:noHBand="0" w:noVBand="1"/>
      </w:tblPr>
      <w:tblGrid>
        <w:gridCol w:w="4796"/>
        <w:gridCol w:w="4797"/>
        <w:gridCol w:w="4797"/>
      </w:tblGrid>
      <w:tr w:rsidR="00842AF2" w:rsidRPr="00B675FF" w14:paraId="439C3B05" w14:textId="77777777" w:rsidTr="00D348DA">
        <w:tc>
          <w:tcPr>
            <w:tcW w:w="4796" w:type="dxa"/>
          </w:tcPr>
          <w:p w14:paraId="05DBB6DA" w14:textId="595DA680" w:rsidR="00842AF2" w:rsidRPr="00B675FF" w:rsidRDefault="00842AF2" w:rsidP="00842AF2">
            <w:pPr>
              <w:rPr>
                <w:rFonts w:ascii="Times New Roman" w:hAnsi="Times New Roman" w:cs="Times New Roman"/>
                <w:u w:val="single"/>
              </w:rPr>
            </w:pPr>
            <w:r w:rsidRPr="00B675FF">
              <w:rPr>
                <w:rFonts w:ascii="Times New Roman" w:hAnsi="Times New Roman" w:cs="Times New Roman"/>
                <w:u w:val="single"/>
              </w:rPr>
              <w:t>STRENGTHS</w:t>
            </w:r>
          </w:p>
        </w:tc>
        <w:tc>
          <w:tcPr>
            <w:tcW w:w="4797" w:type="dxa"/>
          </w:tcPr>
          <w:p w14:paraId="59028583" w14:textId="78C95E6E" w:rsidR="00842AF2" w:rsidRPr="00B675FF" w:rsidRDefault="00842AF2" w:rsidP="00842AF2">
            <w:pPr>
              <w:rPr>
                <w:rFonts w:ascii="Times New Roman" w:hAnsi="Times New Roman" w:cs="Times New Roman"/>
                <w:u w:val="single"/>
              </w:rPr>
            </w:pPr>
            <w:r w:rsidRPr="00B675FF">
              <w:rPr>
                <w:rFonts w:ascii="Times New Roman" w:hAnsi="Times New Roman" w:cs="Times New Roman"/>
                <w:u w:val="single"/>
              </w:rPr>
              <w:t>OPPORTUNITIES</w:t>
            </w:r>
          </w:p>
        </w:tc>
        <w:tc>
          <w:tcPr>
            <w:tcW w:w="4797" w:type="dxa"/>
          </w:tcPr>
          <w:p w14:paraId="50C8D4E5" w14:textId="60388B4F" w:rsidR="00842AF2" w:rsidRPr="00B675FF" w:rsidRDefault="00842AF2" w:rsidP="00842AF2">
            <w:pPr>
              <w:rPr>
                <w:rFonts w:ascii="Times New Roman" w:hAnsi="Times New Roman" w:cs="Times New Roman"/>
                <w:u w:val="single"/>
              </w:rPr>
            </w:pPr>
            <w:r w:rsidRPr="00B675FF">
              <w:rPr>
                <w:rFonts w:ascii="Times New Roman" w:hAnsi="Times New Roman" w:cs="Times New Roman"/>
                <w:u w:val="single"/>
              </w:rPr>
              <w:t>ASPIRATIONS</w:t>
            </w:r>
          </w:p>
        </w:tc>
      </w:tr>
      <w:tr w:rsidR="00166491" w:rsidRPr="00B675FF" w14:paraId="26BF4BED" w14:textId="77777777" w:rsidTr="00D348DA">
        <w:tc>
          <w:tcPr>
            <w:tcW w:w="4796" w:type="dxa"/>
          </w:tcPr>
          <w:p w14:paraId="59D4FF6B" w14:textId="203A942F" w:rsidR="00166491" w:rsidRPr="0097203C" w:rsidRDefault="00166491" w:rsidP="00166491">
            <w:pPr>
              <w:rPr>
                <w:rFonts w:ascii="Times New Roman" w:hAnsi="Times New Roman" w:cs="Times New Roman"/>
              </w:rPr>
            </w:pPr>
            <w:r w:rsidRPr="0097203C">
              <w:rPr>
                <w:rFonts w:ascii="Times New Roman" w:hAnsi="Times New Roman" w:cs="Times New Roman"/>
              </w:rPr>
              <w:t>Foreign education pathways</w:t>
            </w:r>
          </w:p>
        </w:tc>
        <w:tc>
          <w:tcPr>
            <w:tcW w:w="4797" w:type="dxa"/>
          </w:tcPr>
          <w:p w14:paraId="565C2930" w14:textId="5C8E2F59" w:rsidR="00166491" w:rsidRPr="00D348DA" w:rsidRDefault="00C064D6" w:rsidP="00166491">
            <w:pPr>
              <w:ind w:left="40"/>
              <w:rPr>
                <w:rFonts w:ascii="Times New Roman" w:hAnsi="Times New Roman" w:cs="Times New Roman"/>
                <w:b/>
                <w:bCs/>
              </w:rPr>
            </w:pPr>
            <w:r w:rsidRPr="00D348DA">
              <w:rPr>
                <w:rFonts w:ascii="Times New Roman" w:hAnsi="Times New Roman" w:cs="Times New Roman"/>
                <w:b/>
                <w:bCs/>
              </w:rPr>
              <w:t xml:space="preserve">How can we expand pathways for foreign educated professionals? </w:t>
            </w:r>
          </w:p>
          <w:p w14:paraId="5B579EF6" w14:textId="6318C660" w:rsidR="00C064D6" w:rsidRPr="0097203C" w:rsidRDefault="00C064D6" w:rsidP="00166491">
            <w:pPr>
              <w:ind w:left="40"/>
              <w:rPr>
                <w:rFonts w:ascii="Times New Roman" w:hAnsi="Times New Roman" w:cs="Times New Roman"/>
              </w:rPr>
            </w:pPr>
          </w:p>
        </w:tc>
        <w:tc>
          <w:tcPr>
            <w:tcW w:w="4797" w:type="dxa"/>
          </w:tcPr>
          <w:p w14:paraId="2EE64F36" w14:textId="5B505BEF" w:rsidR="00166491" w:rsidRDefault="00523C09" w:rsidP="00D348DA">
            <w:pPr>
              <w:pStyle w:val="ListParagraph"/>
              <w:numPr>
                <w:ilvl w:val="0"/>
                <w:numId w:val="5"/>
              </w:numPr>
              <w:rPr>
                <w:rFonts w:ascii="Times New Roman" w:hAnsi="Times New Roman" w:cs="Times New Roman"/>
              </w:rPr>
            </w:pPr>
            <w:r w:rsidRPr="00D348DA">
              <w:rPr>
                <w:rFonts w:ascii="Times New Roman" w:hAnsi="Times New Roman" w:cs="Times New Roman"/>
              </w:rPr>
              <w:t xml:space="preserve">Create pathways to licensure for people educated in other countries </w:t>
            </w:r>
          </w:p>
          <w:p w14:paraId="361E165A" w14:textId="77777777" w:rsidR="00D348DA" w:rsidRPr="00D348DA" w:rsidRDefault="00D348DA" w:rsidP="00D348DA">
            <w:pPr>
              <w:pStyle w:val="ListParagraph"/>
              <w:numPr>
                <w:ilvl w:val="0"/>
                <w:numId w:val="5"/>
              </w:numPr>
              <w:rPr>
                <w:rFonts w:ascii="Times New Roman" w:hAnsi="Times New Roman" w:cs="Times New Roman"/>
              </w:rPr>
            </w:pPr>
          </w:p>
          <w:p w14:paraId="4B7A1D35" w14:textId="730F2347" w:rsidR="00D348DA" w:rsidRPr="0097203C" w:rsidRDefault="00D348DA" w:rsidP="00166491">
            <w:pPr>
              <w:rPr>
                <w:rFonts w:ascii="Times New Roman" w:hAnsi="Times New Roman" w:cs="Times New Roman"/>
              </w:rPr>
            </w:pPr>
          </w:p>
        </w:tc>
      </w:tr>
      <w:tr w:rsidR="00166491" w:rsidRPr="00B675FF" w14:paraId="16315609" w14:textId="77777777" w:rsidTr="00D348DA">
        <w:tc>
          <w:tcPr>
            <w:tcW w:w="4796" w:type="dxa"/>
          </w:tcPr>
          <w:p w14:paraId="22D318BD" w14:textId="0253A35F" w:rsidR="00166491" w:rsidRPr="0097203C" w:rsidRDefault="00166491" w:rsidP="00166491">
            <w:pPr>
              <w:rPr>
                <w:rFonts w:ascii="Times New Roman" w:hAnsi="Times New Roman" w:cs="Times New Roman"/>
              </w:rPr>
            </w:pPr>
            <w:r w:rsidRPr="0097203C">
              <w:rPr>
                <w:rFonts w:ascii="Times New Roman" w:hAnsi="Times New Roman" w:cs="Times New Roman"/>
              </w:rPr>
              <w:t>Second chance determination</w:t>
            </w:r>
          </w:p>
        </w:tc>
        <w:tc>
          <w:tcPr>
            <w:tcW w:w="4797" w:type="dxa"/>
          </w:tcPr>
          <w:p w14:paraId="1768CCC0" w14:textId="77777777" w:rsidR="00166491" w:rsidRPr="0097203C" w:rsidRDefault="00166491" w:rsidP="00166491">
            <w:pPr>
              <w:ind w:left="40"/>
              <w:rPr>
                <w:rFonts w:ascii="Times New Roman" w:hAnsi="Times New Roman" w:cs="Times New Roman"/>
              </w:rPr>
            </w:pPr>
          </w:p>
        </w:tc>
        <w:tc>
          <w:tcPr>
            <w:tcW w:w="4797" w:type="dxa"/>
          </w:tcPr>
          <w:p w14:paraId="2A839D2B" w14:textId="38D12E37" w:rsidR="00C565B3" w:rsidRPr="0097203C" w:rsidRDefault="00C565B3" w:rsidP="00C565B3">
            <w:pPr>
              <w:rPr>
                <w:rFonts w:ascii="Times New Roman" w:hAnsi="Times New Roman" w:cs="Times New Roman"/>
              </w:rPr>
            </w:pPr>
          </w:p>
        </w:tc>
      </w:tr>
      <w:tr w:rsidR="00166491" w:rsidRPr="00B675FF" w14:paraId="0E0CFAFC" w14:textId="77777777" w:rsidTr="00D348DA">
        <w:tc>
          <w:tcPr>
            <w:tcW w:w="4796" w:type="dxa"/>
          </w:tcPr>
          <w:p w14:paraId="6EF63E2D" w14:textId="77777777" w:rsidR="00166491" w:rsidRPr="0097203C" w:rsidRDefault="00166491" w:rsidP="00166491">
            <w:pPr>
              <w:rPr>
                <w:rFonts w:ascii="Times New Roman" w:hAnsi="Times New Roman" w:cs="Times New Roman"/>
              </w:rPr>
            </w:pPr>
            <w:r w:rsidRPr="0097203C">
              <w:rPr>
                <w:rFonts w:ascii="Times New Roman" w:hAnsi="Times New Roman" w:cs="Times New Roman"/>
              </w:rPr>
              <w:t>Non-accredited program pathways</w:t>
            </w:r>
          </w:p>
          <w:p w14:paraId="57AFD0CD" w14:textId="4F84B501" w:rsidR="00630E01" w:rsidRPr="0097203C" w:rsidRDefault="00630E01" w:rsidP="00630E01">
            <w:pPr>
              <w:pStyle w:val="ListParagraph"/>
              <w:numPr>
                <w:ilvl w:val="0"/>
                <w:numId w:val="5"/>
              </w:numPr>
              <w:rPr>
                <w:rFonts w:ascii="Times New Roman" w:hAnsi="Times New Roman" w:cs="Times New Roman"/>
              </w:rPr>
            </w:pPr>
            <w:r w:rsidRPr="0097203C">
              <w:rPr>
                <w:rFonts w:ascii="Times New Roman" w:hAnsi="Times New Roman" w:cs="Times New Roman"/>
              </w:rPr>
              <w:t>Post-master’s supplementation opportunities</w:t>
            </w:r>
          </w:p>
        </w:tc>
        <w:tc>
          <w:tcPr>
            <w:tcW w:w="4797" w:type="dxa"/>
          </w:tcPr>
          <w:p w14:paraId="225307EA" w14:textId="77777777" w:rsidR="00166491" w:rsidRPr="00D348DA" w:rsidRDefault="00AF05F3" w:rsidP="00166491">
            <w:pPr>
              <w:ind w:left="40"/>
              <w:rPr>
                <w:rFonts w:ascii="Times New Roman" w:hAnsi="Times New Roman" w:cs="Times New Roman"/>
                <w:b/>
                <w:bCs/>
              </w:rPr>
            </w:pPr>
            <w:r w:rsidRPr="00D348DA">
              <w:rPr>
                <w:rFonts w:ascii="Times New Roman" w:hAnsi="Times New Roman" w:cs="Times New Roman"/>
                <w:b/>
                <w:bCs/>
              </w:rPr>
              <w:t xml:space="preserve">How can we expand pathways for non-accredited education programs? </w:t>
            </w:r>
          </w:p>
          <w:p w14:paraId="3D273E6A" w14:textId="77777777" w:rsidR="00B846B5" w:rsidRPr="0097203C" w:rsidRDefault="00B846B5" w:rsidP="000E0BAF">
            <w:pPr>
              <w:pStyle w:val="ListParagraph"/>
              <w:numPr>
                <w:ilvl w:val="0"/>
                <w:numId w:val="5"/>
              </w:numPr>
              <w:rPr>
                <w:rFonts w:ascii="Times New Roman" w:hAnsi="Times New Roman" w:cs="Times New Roman"/>
              </w:rPr>
            </w:pPr>
            <w:r w:rsidRPr="0097203C">
              <w:rPr>
                <w:rFonts w:ascii="Times New Roman" w:hAnsi="Times New Roman" w:cs="Times New Roman"/>
              </w:rPr>
              <w:t>How do post-degree and supervised practice requirements affect barriers to access?</w:t>
            </w:r>
          </w:p>
          <w:p w14:paraId="7696C93D" w14:textId="566AC647" w:rsidR="00AF23FD" w:rsidRPr="0097203C" w:rsidRDefault="00547AD6" w:rsidP="000E0BAF">
            <w:pPr>
              <w:pStyle w:val="ListParagraph"/>
              <w:numPr>
                <w:ilvl w:val="0"/>
                <w:numId w:val="5"/>
              </w:numPr>
              <w:rPr>
                <w:rFonts w:ascii="Times New Roman" w:hAnsi="Times New Roman" w:cs="Times New Roman"/>
              </w:rPr>
            </w:pPr>
            <w:r>
              <w:rPr>
                <w:rFonts w:ascii="Times New Roman" w:hAnsi="Times New Roman" w:cs="Times New Roman"/>
              </w:rPr>
              <w:t>P</w:t>
            </w:r>
            <w:r w:rsidR="00AF23FD" w:rsidRPr="0097203C">
              <w:rPr>
                <w:rFonts w:ascii="Times New Roman" w:hAnsi="Times New Roman" w:cs="Times New Roman"/>
              </w:rPr>
              <w:t xml:space="preserve">ost-graduate </w:t>
            </w:r>
            <w:r w:rsidR="000E0BAF" w:rsidRPr="0097203C">
              <w:rPr>
                <w:rFonts w:ascii="Times New Roman" w:hAnsi="Times New Roman" w:cs="Times New Roman"/>
              </w:rPr>
              <w:t xml:space="preserve">course </w:t>
            </w:r>
            <w:r w:rsidR="00AF23FD" w:rsidRPr="0097203C">
              <w:rPr>
                <w:rFonts w:ascii="Times New Roman" w:hAnsi="Times New Roman" w:cs="Times New Roman"/>
              </w:rPr>
              <w:t>supplementation</w:t>
            </w:r>
          </w:p>
          <w:p w14:paraId="1557E980" w14:textId="60006C08" w:rsidR="000E0BAF" w:rsidRPr="0097203C" w:rsidRDefault="00547AD6" w:rsidP="000E0BAF">
            <w:pPr>
              <w:pStyle w:val="ListParagraph"/>
              <w:numPr>
                <w:ilvl w:val="0"/>
                <w:numId w:val="5"/>
              </w:numPr>
              <w:rPr>
                <w:rFonts w:ascii="Times New Roman" w:hAnsi="Times New Roman" w:cs="Times New Roman"/>
              </w:rPr>
            </w:pPr>
            <w:r>
              <w:rPr>
                <w:rFonts w:ascii="Times New Roman" w:hAnsi="Times New Roman" w:cs="Times New Roman"/>
              </w:rPr>
              <w:t>A</w:t>
            </w:r>
            <w:r w:rsidR="000E0BAF" w:rsidRPr="0097203C">
              <w:rPr>
                <w:rFonts w:ascii="Times New Roman" w:hAnsi="Times New Roman" w:cs="Times New Roman"/>
              </w:rPr>
              <w:t>dditional supervised practice hours?</w:t>
            </w:r>
          </w:p>
          <w:p w14:paraId="0854EAC6" w14:textId="182EC0A9" w:rsidR="000E0BAF" w:rsidRPr="0097203C" w:rsidRDefault="000E0BAF" w:rsidP="000E0BAF">
            <w:pPr>
              <w:pStyle w:val="ListParagraph"/>
              <w:numPr>
                <w:ilvl w:val="0"/>
                <w:numId w:val="5"/>
              </w:numPr>
              <w:rPr>
                <w:rFonts w:ascii="Times New Roman" w:hAnsi="Times New Roman" w:cs="Times New Roman"/>
              </w:rPr>
            </w:pPr>
            <w:r w:rsidRPr="0097203C">
              <w:rPr>
                <w:rFonts w:ascii="Times New Roman" w:hAnsi="Times New Roman" w:cs="Times New Roman"/>
              </w:rPr>
              <w:t xml:space="preserve"> </w:t>
            </w:r>
            <w:r w:rsidR="00547AD6" w:rsidRPr="00547AD6">
              <w:rPr>
                <w:rFonts w:ascii="Times New Roman" w:hAnsi="Times New Roman" w:cs="Times New Roman"/>
              </w:rPr>
              <w:t>How do qualification thresholds/post-degree supplementation restrictions impact access?</w:t>
            </w:r>
          </w:p>
          <w:p w14:paraId="0EEA3CD7" w14:textId="0D651003" w:rsidR="000E0BAF" w:rsidRPr="0097203C" w:rsidRDefault="000E0BAF" w:rsidP="000E0BAF">
            <w:pPr>
              <w:pStyle w:val="ListParagraph"/>
              <w:numPr>
                <w:ilvl w:val="0"/>
                <w:numId w:val="9"/>
              </w:numPr>
              <w:rPr>
                <w:rFonts w:ascii="Times New Roman" w:hAnsi="Times New Roman" w:cs="Times New Roman"/>
              </w:rPr>
            </w:pPr>
          </w:p>
        </w:tc>
        <w:tc>
          <w:tcPr>
            <w:tcW w:w="4797" w:type="dxa"/>
          </w:tcPr>
          <w:p w14:paraId="3BB47BFC" w14:textId="77777777" w:rsidR="00B846B5" w:rsidRDefault="00492555" w:rsidP="00492555">
            <w:pPr>
              <w:pStyle w:val="ListParagraph"/>
              <w:numPr>
                <w:ilvl w:val="0"/>
                <w:numId w:val="5"/>
              </w:numPr>
              <w:rPr>
                <w:rFonts w:ascii="Times New Roman" w:hAnsi="Times New Roman" w:cs="Times New Roman"/>
              </w:rPr>
            </w:pPr>
            <w:r>
              <w:rPr>
                <w:rFonts w:ascii="Times New Roman" w:hAnsi="Times New Roman" w:cs="Times New Roman"/>
              </w:rPr>
              <w:t>Supplementation of courses, internship hours, etc.</w:t>
            </w:r>
          </w:p>
          <w:p w14:paraId="4B2CBAF4" w14:textId="1756F00F" w:rsidR="00492555" w:rsidRPr="00492555" w:rsidRDefault="00492555" w:rsidP="00492555">
            <w:pPr>
              <w:pStyle w:val="ListParagraph"/>
              <w:numPr>
                <w:ilvl w:val="0"/>
                <w:numId w:val="5"/>
              </w:numPr>
              <w:rPr>
                <w:rFonts w:ascii="Times New Roman" w:hAnsi="Times New Roman" w:cs="Times New Roman"/>
              </w:rPr>
            </w:pPr>
          </w:p>
        </w:tc>
      </w:tr>
      <w:tr w:rsidR="00166491" w:rsidRPr="00B675FF" w14:paraId="1F8D1EF3" w14:textId="77777777" w:rsidTr="00D348DA">
        <w:tc>
          <w:tcPr>
            <w:tcW w:w="4796" w:type="dxa"/>
          </w:tcPr>
          <w:p w14:paraId="219C36DB" w14:textId="257452B2" w:rsidR="00166491" w:rsidRPr="0097203C" w:rsidRDefault="00166491" w:rsidP="00166491">
            <w:pPr>
              <w:rPr>
                <w:rFonts w:ascii="Times New Roman" w:hAnsi="Times New Roman" w:cs="Times New Roman"/>
              </w:rPr>
            </w:pPr>
            <w:r w:rsidRPr="0097203C">
              <w:rPr>
                <w:rFonts w:ascii="Times New Roman" w:hAnsi="Times New Roman" w:cs="Times New Roman"/>
              </w:rPr>
              <w:t>M.A. psych scope of practice</w:t>
            </w:r>
          </w:p>
        </w:tc>
        <w:tc>
          <w:tcPr>
            <w:tcW w:w="4797" w:type="dxa"/>
          </w:tcPr>
          <w:p w14:paraId="00F1316D" w14:textId="77777777" w:rsidR="00166491" w:rsidRPr="0097203C" w:rsidRDefault="00166491" w:rsidP="00166491">
            <w:pPr>
              <w:ind w:left="40"/>
              <w:rPr>
                <w:rFonts w:ascii="Times New Roman" w:hAnsi="Times New Roman" w:cs="Times New Roman"/>
              </w:rPr>
            </w:pPr>
          </w:p>
        </w:tc>
        <w:tc>
          <w:tcPr>
            <w:tcW w:w="4797" w:type="dxa"/>
          </w:tcPr>
          <w:p w14:paraId="4001C91C" w14:textId="290F78ED" w:rsidR="00547AD6" w:rsidRPr="00547AD6" w:rsidRDefault="00547AD6" w:rsidP="00547AD6">
            <w:pPr>
              <w:pStyle w:val="NormalWeb"/>
              <w:ind w:left="400"/>
              <w:rPr>
                <w:sz w:val="22"/>
                <w:szCs w:val="22"/>
              </w:rPr>
            </w:pPr>
            <w:r>
              <w:rPr>
                <w:sz w:val="22"/>
                <w:szCs w:val="22"/>
              </w:rPr>
              <w:t>-</w:t>
            </w:r>
          </w:p>
        </w:tc>
      </w:tr>
      <w:tr w:rsidR="00630E01" w:rsidRPr="00B675FF" w14:paraId="27EBB7C0" w14:textId="77777777" w:rsidTr="00D348DA">
        <w:tc>
          <w:tcPr>
            <w:tcW w:w="4796" w:type="dxa"/>
          </w:tcPr>
          <w:p w14:paraId="13BB0A28" w14:textId="46C1F2BD" w:rsidR="00630E01" w:rsidRPr="0097203C" w:rsidRDefault="00630E01" w:rsidP="00630E01">
            <w:pPr>
              <w:rPr>
                <w:rFonts w:ascii="Times New Roman" w:hAnsi="Times New Roman" w:cs="Times New Roman"/>
              </w:rPr>
            </w:pPr>
          </w:p>
        </w:tc>
        <w:tc>
          <w:tcPr>
            <w:tcW w:w="4797" w:type="dxa"/>
          </w:tcPr>
          <w:p w14:paraId="098160D3" w14:textId="2E93E6B6" w:rsidR="00630E01" w:rsidRPr="00D348DA" w:rsidRDefault="00630E01" w:rsidP="00630E01">
            <w:pPr>
              <w:ind w:left="40"/>
              <w:rPr>
                <w:rFonts w:ascii="Times New Roman" w:hAnsi="Times New Roman" w:cs="Times New Roman"/>
                <w:b/>
                <w:bCs/>
              </w:rPr>
            </w:pPr>
            <w:r w:rsidRPr="00D348DA">
              <w:rPr>
                <w:rFonts w:ascii="Times New Roman" w:hAnsi="Times New Roman" w:cs="Times New Roman"/>
                <w:b/>
                <w:bCs/>
              </w:rPr>
              <w:t xml:space="preserve">How can we make the website more accessible? </w:t>
            </w:r>
          </w:p>
        </w:tc>
        <w:tc>
          <w:tcPr>
            <w:tcW w:w="4797" w:type="dxa"/>
          </w:tcPr>
          <w:p w14:paraId="37CF5BBE" w14:textId="77777777" w:rsidR="004D31A9" w:rsidRPr="00ED1E41" w:rsidRDefault="00E56F59" w:rsidP="00E56F59">
            <w:pPr>
              <w:pStyle w:val="ListParagraph"/>
              <w:numPr>
                <w:ilvl w:val="0"/>
                <w:numId w:val="5"/>
              </w:numPr>
              <w:rPr>
                <w:rFonts w:ascii="Times New Roman" w:hAnsi="Times New Roman" w:cs="Times New Roman"/>
              </w:rPr>
            </w:pPr>
            <w:r w:rsidRPr="00ED1E41">
              <w:rPr>
                <w:rFonts w:ascii="Times New Roman" w:hAnsi="Times New Roman" w:cs="Times New Roman"/>
              </w:rPr>
              <w:t>ON website, put accommodations request info</w:t>
            </w:r>
          </w:p>
          <w:p w14:paraId="0802B897" w14:textId="77777777" w:rsidR="004D31A9" w:rsidRPr="00ED1E41" w:rsidRDefault="00E56F59" w:rsidP="00E56F59">
            <w:pPr>
              <w:pStyle w:val="ListParagraph"/>
              <w:numPr>
                <w:ilvl w:val="0"/>
                <w:numId w:val="5"/>
              </w:numPr>
              <w:rPr>
                <w:rFonts w:ascii="Times New Roman" w:hAnsi="Times New Roman" w:cs="Times New Roman"/>
              </w:rPr>
            </w:pPr>
            <w:r w:rsidRPr="00ED1E41">
              <w:rPr>
                <w:rFonts w:ascii="Times New Roman" w:hAnsi="Times New Roman" w:cs="Times New Roman"/>
              </w:rPr>
              <w:t>Make forms readable</w:t>
            </w:r>
            <w:r w:rsidR="004D31A9" w:rsidRPr="00ED1E41">
              <w:rPr>
                <w:rFonts w:ascii="Times New Roman" w:hAnsi="Times New Roman" w:cs="Times New Roman"/>
              </w:rPr>
              <w:t xml:space="preserve"> </w:t>
            </w:r>
          </w:p>
          <w:p w14:paraId="785191E0" w14:textId="77777777" w:rsidR="004D31A9" w:rsidRPr="00ED1E41" w:rsidRDefault="00E56F59" w:rsidP="00E56F59">
            <w:pPr>
              <w:pStyle w:val="ListParagraph"/>
              <w:numPr>
                <w:ilvl w:val="0"/>
                <w:numId w:val="5"/>
              </w:numPr>
              <w:rPr>
                <w:rFonts w:ascii="Times New Roman" w:hAnsi="Times New Roman" w:cs="Times New Roman"/>
              </w:rPr>
            </w:pPr>
            <w:r w:rsidRPr="00ED1E41">
              <w:rPr>
                <w:rFonts w:ascii="Times New Roman" w:hAnsi="Times New Roman" w:cs="Times New Roman"/>
              </w:rPr>
              <w:t>Add ASL to language access video</w:t>
            </w:r>
          </w:p>
          <w:p w14:paraId="042ECF29" w14:textId="0D906A7A" w:rsidR="00E56F59" w:rsidRPr="00ED1E41" w:rsidRDefault="00E56F59" w:rsidP="00E56F59">
            <w:pPr>
              <w:pStyle w:val="ListParagraph"/>
              <w:numPr>
                <w:ilvl w:val="0"/>
                <w:numId w:val="5"/>
              </w:numPr>
              <w:rPr>
                <w:rFonts w:ascii="Times New Roman" w:hAnsi="Times New Roman" w:cs="Times New Roman"/>
              </w:rPr>
            </w:pPr>
            <w:r w:rsidRPr="00ED1E41">
              <w:rPr>
                <w:rFonts w:ascii="Times New Roman" w:hAnsi="Times New Roman" w:cs="Times New Roman"/>
              </w:rPr>
              <w:t xml:space="preserve">Location for requesting exam or ADA application accommodations </w:t>
            </w:r>
          </w:p>
          <w:p w14:paraId="24D39680" w14:textId="77777777" w:rsidR="004D31A9" w:rsidRPr="00ED1E41" w:rsidRDefault="004D31A9" w:rsidP="004D31A9">
            <w:pPr>
              <w:pStyle w:val="NormalWeb"/>
              <w:numPr>
                <w:ilvl w:val="0"/>
                <w:numId w:val="5"/>
              </w:numPr>
              <w:rPr>
                <w:sz w:val="22"/>
                <w:szCs w:val="22"/>
              </w:rPr>
            </w:pPr>
            <w:r w:rsidRPr="00ED1E41">
              <w:rPr>
                <w:sz w:val="22"/>
                <w:szCs w:val="22"/>
              </w:rPr>
              <w:t xml:space="preserve">Along with disability accommodations, prominently advertise in multiple languages the availability of language accommodations </w:t>
            </w:r>
          </w:p>
          <w:p w14:paraId="65F4E5F9" w14:textId="77777777" w:rsidR="004D31A9" w:rsidRPr="00ED1E41" w:rsidRDefault="004D31A9" w:rsidP="004D31A9">
            <w:pPr>
              <w:pStyle w:val="NormalWeb"/>
              <w:numPr>
                <w:ilvl w:val="0"/>
                <w:numId w:val="5"/>
              </w:numPr>
              <w:rPr>
                <w:sz w:val="22"/>
                <w:szCs w:val="22"/>
              </w:rPr>
            </w:pPr>
            <w:r w:rsidRPr="00ED1E41">
              <w:rPr>
                <w:sz w:val="22"/>
                <w:szCs w:val="22"/>
              </w:rPr>
              <w:t>Make it clearer how to access translated forms. (see VDH)</w:t>
            </w:r>
          </w:p>
          <w:p w14:paraId="7E01F662" w14:textId="77777777" w:rsidR="00ED1E41" w:rsidRPr="00ED1E41" w:rsidRDefault="00E56F59" w:rsidP="00ED1E41">
            <w:pPr>
              <w:pStyle w:val="NormalWeb"/>
              <w:numPr>
                <w:ilvl w:val="0"/>
                <w:numId w:val="5"/>
              </w:numPr>
              <w:rPr>
                <w:sz w:val="22"/>
                <w:szCs w:val="22"/>
              </w:rPr>
            </w:pPr>
            <w:r w:rsidRPr="00ED1E41">
              <w:rPr>
                <w:sz w:val="22"/>
                <w:szCs w:val="22"/>
              </w:rPr>
              <w:t>Create a way for applicants to review the application as a full application rather than screen-by-screen</w:t>
            </w:r>
          </w:p>
          <w:p w14:paraId="436C2C49" w14:textId="74EE88C5" w:rsidR="00ED1E41" w:rsidRPr="00ED1E41" w:rsidRDefault="00ED1E41" w:rsidP="00ED1E41">
            <w:pPr>
              <w:pStyle w:val="NormalWeb"/>
              <w:numPr>
                <w:ilvl w:val="0"/>
                <w:numId w:val="5"/>
              </w:numPr>
              <w:rPr>
                <w:sz w:val="22"/>
                <w:szCs w:val="22"/>
              </w:rPr>
            </w:pPr>
            <w:r w:rsidRPr="00ED1E41">
              <w:rPr>
                <w:sz w:val="22"/>
                <w:szCs w:val="22"/>
              </w:rPr>
              <w:t>Create a work-around for folks without internet</w:t>
            </w:r>
          </w:p>
        </w:tc>
      </w:tr>
      <w:tr w:rsidR="00D348DA" w:rsidRPr="00B675FF" w14:paraId="73498744" w14:textId="77777777" w:rsidTr="00D348DA">
        <w:tc>
          <w:tcPr>
            <w:tcW w:w="4796" w:type="dxa"/>
          </w:tcPr>
          <w:p w14:paraId="5B9102E2" w14:textId="556B1A01" w:rsidR="00D348DA" w:rsidRPr="0097203C" w:rsidRDefault="00D348DA" w:rsidP="00630E01">
            <w:pPr>
              <w:rPr>
                <w:rFonts w:ascii="Times New Roman" w:hAnsi="Times New Roman" w:cs="Times New Roman"/>
              </w:rPr>
            </w:pPr>
          </w:p>
        </w:tc>
        <w:tc>
          <w:tcPr>
            <w:tcW w:w="4797" w:type="dxa"/>
          </w:tcPr>
          <w:p w14:paraId="612B3809" w14:textId="77777777" w:rsidR="00D348DA" w:rsidRPr="00547AD6" w:rsidRDefault="00D348DA" w:rsidP="00630E01">
            <w:pPr>
              <w:ind w:left="40"/>
              <w:rPr>
                <w:rFonts w:ascii="Times New Roman" w:hAnsi="Times New Roman" w:cs="Times New Roman"/>
                <w:b/>
                <w:bCs/>
              </w:rPr>
            </w:pPr>
            <w:r w:rsidRPr="00547AD6">
              <w:rPr>
                <w:rFonts w:ascii="Times New Roman" w:hAnsi="Times New Roman" w:cs="Times New Roman"/>
                <w:b/>
                <w:bCs/>
              </w:rPr>
              <w:t>What impacts barriers to access for marginalized groups?</w:t>
            </w:r>
          </w:p>
          <w:p w14:paraId="5211A5B5" w14:textId="77777777" w:rsidR="00D348DA" w:rsidRPr="0097203C" w:rsidRDefault="00D348DA" w:rsidP="00B846B5">
            <w:pPr>
              <w:pStyle w:val="ListParagraph"/>
              <w:numPr>
                <w:ilvl w:val="0"/>
                <w:numId w:val="5"/>
              </w:numPr>
              <w:rPr>
                <w:rFonts w:ascii="Times New Roman" w:hAnsi="Times New Roman" w:cs="Times New Roman"/>
              </w:rPr>
            </w:pPr>
            <w:r w:rsidRPr="0097203C">
              <w:rPr>
                <w:rFonts w:ascii="Times New Roman" w:hAnsi="Times New Roman" w:cs="Times New Roman"/>
              </w:rPr>
              <w:t>How can the current rules be improved for equity in access to licensure</w:t>
            </w:r>
          </w:p>
          <w:p w14:paraId="4D69CF36" w14:textId="77777777" w:rsidR="00547AD6" w:rsidRDefault="00D348DA" w:rsidP="00547AD6">
            <w:pPr>
              <w:pStyle w:val="ListParagraph"/>
              <w:numPr>
                <w:ilvl w:val="0"/>
                <w:numId w:val="5"/>
              </w:numPr>
              <w:rPr>
                <w:rFonts w:ascii="Times New Roman" w:hAnsi="Times New Roman" w:cs="Times New Roman"/>
              </w:rPr>
            </w:pPr>
            <w:r w:rsidRPr="0097203C">
              <w:rPr>
                <w:rFonts w:ascii="Times New Roman" w:hAnsi="Times New Roman" w:cs="Times New Roman"/>
              </w:rPr>
              <w:t>How are agencies/organizations addressing bias, barriers, racism, sexism, ableism?</w:t>
            </w:r>
          </w:p>
          <w:p w14:paraId="652890A9" w14:textId="65F8DC11" w:rsidR="00D348DA" w:rsidRPr="00547AD6" w:rsidRDefault="00D348DA" w:rsidP="00547AD6">
            <w:pPr>
              <w:pStyle w:val="ListParagraph"/>
              <w:ind w:left="400"/>
              <w:rPr>
                <w:rFonts w:ascii="Times New Roman" w:hAnsi="Times New Roman" w:cs="Times New Roman"/>
              </w:rPr>
            </w:pPr>
          </w:p>
        </w:tc>
        <w:tc>
          <w:tcPr>
            <w:tcW w:w="4797" w:type="dxa"/>
          </w:tcPr>
          <w:p w14:paraId="60428733" w14:textId="77777777" w:rsidR="00D348DA" w:rsidRPr="0097203C" w:rsidRDefault="00D348DA" w:rsidP="00630E01">
            <w:pPr>
              <w:rPr>
                <w:rFonts w:ascii="Times New Roman" w:hAnsi="Times New Roman" w:cs="Times New Roman"/>
              </w:rPr>
            </w:pPr>
          </w:p>
        </w:tc>
      </w:tr>
      <w:tr w:rsidR="00D348DA" w:rsidRPr="00B675FF" w14:paraId="23578BE4" w14:textId="77777777" w:rsidTr="00D348DA">
        <w:tc>
          <w:tcPr>
            <w:tcW w:w="4796" w:type="dxa"/>
          </w:tcPr>
          <w:p w14:paraId="66D73070" w14:textId="2B25E08E" w:rsidR="00D348DA" w:rsidRPr="0097203C" w:rsidRDefault="000A0390" w:rsidP="00630E01">
            <w:pPr>
              <w:rPr>
                <w:rFonts w:ascii="Times New Roman" w:hAnsi="Times New Roman" w:cs="Times New Roman"/>
              </w:rPr>
            </w:pPr>
            <w:r>
              <w:rPr>
                <w:rFonts w:ascii="Times New Roman" w:hAnsi="Times New Roman" w:cs="Times New Roman"/>
              </w:rPr>
              <w:t>Fast Track</w:t>
            </w:r>
            <w:r w:rsidR="00D8352B">
              <w:rPr>
                <w:rFonts w:ascii="Times New Roman" w:hAnsi="Times New Roman" w:cs="Times New Roman"/>
              </w:rPr>
              <w:t xml:space="preserve"> Endorsement Policy (3 years of experience)</w:t>
            </w:r>
          </w:p>
        </w:tc>
        <w:tc>
          <w:tcPr>
            <w:tcW w:w="4797" w:type="dxa"/>
          </w:tcPr>
          <w:p w14:paraId="489BF595" w14:textId="77777777" w:rsidR="00D348DA" w:rsidRPr="00547AD6" w:rsidRDefault="00D348DA" w:rsidP="00630E01">
            <w:pPr>
              <w:ind w:left="40"/>
              <w:rPr>
                <w:rFonts w:ascii="Times New Roman" w:hAnsi="Times New Roman" w:cs="Times New Roman"/>
                <w:b/>
                <w:bCs/>
              </w:rPr>
            </w:pPr>
            <w:r w:rsidRPr="00547AD6">
              <w:rPr>
                <w:rFonts w:ascii="Times New Roman" w:hAnsi="Times New Roman" w:cs="Times New Roman"/>
                <w:b/>
                <w:bCs/>
              </w:rPr>
              <w:t>What impacts barriers for out of state professionals?</w:t>
            </w:r>
          </w:p>
          <w:p w14:paraId="2D14F604" w14:textId="77777777" w:rsidR="00D348DA" w:rsidRDefault="00D348DA" w:rsidP="00B846B5">
            <w:pPr>
              <w:pStyle w:val="ListParagraph"/>
              <w:numPr>
                <w:ilvl w:val="0"/>
                <w:numId w:val="5"/>
              </w:numPr>
              <w:rPr>
                <w:rFonts w:ascii="Times New Roman" w:hAnsi="Times New Roman" w:cs="Times New Roman"/>
              </w:rPr>
            </w:pPr>
            <w:r w:rsidRPr="0097203C">
              <w:rPr>
                <w:rFonts w:ascii="Times New Roman" w:hAnsi="Times New Roman" w:cs="Times New Roman"/>
              </w:rPr>
              <w:t>How do compacts limit Vermont’s rulemaking?</w:t>
            </w:r>
          </w:p>
          <w:p w14:paraId="686A38E3" w14:textId="22293EDB" w:rsidR="00547AD6" w:rsidRPr="0097203C" w:rsidRDefault="00547AD6" w:rsidP="00B846B5">
            <w:pPr>
              <w:pStyle w:val="ListParagraph"/>
              <w:numPr>
                <w:ilvl w:val="0"/>
                <w:numId w:val="5"/>
              </w:numPr>
              <w:rPr>
                <w:rFonts w:ascii="Times New Roman" w:hAnsi="Times New Roman" w:cs="Times New Roman"/>
              </w:rPr>
            </w:pPr>
          </w:p>
        </w:tc>
        <w:tc>
          <w:tcPr>
            <w:tcW w:w="4797" w:type="dxa"/>
          </w:tcPr>
          <w:p w14:paraId="4E155480" w14:textId="77777777" w:rsidR="00D348DA" w:rsidRPr="0097203C" w:rsidRDefault="00D348DA" w:rsidP="00630E01">
            <w:pPr>
              <w:rPr>
                <w:rFonts w:ascii="Times New Roman" w:hAnsi="Times New Roman" w:cs="Times New Roman"/>
              </w:rPr>
            </w:pPr>
          </w:p>
        </w:tc>
      </w:tr>
      <w:tr w:rsidR="00D348DA" w:rsidRPr="00B675FF" w14:paraId="6AE2B661" w14:textId="77777777" w:rsidTr="00D348DA">
        <w:tc>
          <w:tcPr>
            <w:tcW w:w="4796" w:type="dxa"/>
          </w:tcPr>
          <w:p w14:paraId="709E780D" w14:textId="66A99FF7" w:rsidR="00D348DA" w:rsidRPr="0097203C" w:rsidRDefault="00D348DA" w:rsidP="00630E01">
            <w:pPr>
              <w:rPr>
                <w:rFonts w:ascii="Times New Roman" w:hAnsi="Times New Roman" w:cs="Times New Roman"/>
              </w:rPr>
            </w:pPr>
          </w:p>
        </w:tc>
        <w:tc>
          <w:tcPr>
            <w:tcW w:w="4797" w:type="dxa"/>
          </w:tcPr>
          <w:p w14:paraId="2013DC58" w14:textId="77777777" w:rsidR="00D348DA" w:rsidRPr="00547AD6" w:rsidRDefault="00D348DA" w:rsidP="004D31A9">
            <w:pPr>
              <w:rPr>
                <w:rFonts w:ascii="Times New Roman" w:hAnsi="Times New Roman" w:cs="Times New Roman"/>
                <w:b/>
                <w:bCs/>
              </w:rPr>
            </w:pPr>
            <w:r w:rsidRPr="00547AD6">
              <w:rPr>
                <w:rFonts w:ascii="Times New Roman" w:hAnsi="Times New Roman" w:cs="Times New Roman"/>
                <w:b/>
                <w:bCs/>
              </w:rPr>
              <w:t>How do we address barriers to licensure for new/other disciplines?</w:t>
            </w:r>
          </w:p>
          <w:p w14:paraId="0A707CD8" w14:textId="34F8E806" w:rsidR="004D31A9" w:rsidRPr="004D31A9" w:rsidRDefault="004D31A9" w:rsidP="004D31A9">
            <w:pPr>
              <w:rPr>
                <w:rFonts w:ascii="Times New Roman" w:hAnsi="Times New Roman" w:cs="Times New Roman"/>
              </w:rPr>
            </w:pPr>
            <w:r>
              <w:rPr>
                <w:rFonts w:ascii="Times New Roman" w:hAnsi="Times New Roman" w:cs="Times New Roman"/>
              </w:rPr>
              <w:t>-</w:t>
            </w:r>
          </w:p>
        </w:tc>
        <w:tc>
          <w:tcPr>
            <w:tcW w:w="4797" w:type="dxa"/>
          </w:tcPr>
          <w:p w14:paraId="18721029" w14:textId="77777777" w:rsidR="00D348DA" w:rsidRPr="0097203C" w:rsidRDefault="00D348DA" w:rsidP="00630E01">
            <w:pPr>
              <w:rPr>
                <w:rFonts w:ascii="Times New Roman" w:hAnsi="Times New Roman" w:cs="Times New Roman"/>
              </w:rPr>
            </w:pPr>
          </w:p>
        </w:tc>
      </w:tr>
      <w:tr w:rsidR="00D348DA" w:rsidRPr="00B675FF" w14:paraId="7E41B925" w14:textId="77777777" w:rsidTr="00D348DA">
        <w:tc>
          <w:tcPr>
            <w:tcW w:w="4796" w:type="dxa"/>
          </w:tcPr>
          <w:p w14:paraId="167B9E01" w14:textId="146AB421" w:rsidR="00D348DA" w:rsidRPr="0097203C" w:rsidRDefault="00D348DA" w:rsidP="00630E01">
            <w:pPr>
              <w:rPr>
                <w:rFonts w:ascii="Times New Roman" w:hAnsi="Times New Roman" w:cs="Times New Roman"/>
              </w:rPr>
            </w:pPr>
          </w:p>
        </w:tc>
        <w:tc>
          <w:tcPr>
            <w:tcW w:w="4797" w:type="dxa"/>
          </w:tcPr>
          <w:p w14:paraId="2E0BC965" w14:textId="77777777" w:rsidR="00D348DA" w:rsidRPr="004D31A9" w:rsidRDefault="00D348DA" w:rsidP="00630E01">
            <w:pPr>
              <w:ind w:left="40"/>
              <w:rPr>
                <w:rFonts w:ascii="Times New Roman" w:hAnsi="Times New Roman" w:cs="Times New Roman"/>
                <w:b/>
                <w:bCs/>
              </w:rPr>
            </w:pPr>
            <w:r w:rsidRPr="004D31A9">
              <w:rPr>
                <w:rFonts w:ascii="Times New Roman" w:hAnsi="Times New Roman" w:cs="Times New Roman"/>
                <w:b/>
                <w:bCs/>
              </w:rPr>
              <w:t>What is the relationship between professional regulation, reimbursement, access to practice, and access to care?</w:t>
            </w:r>
          </w:p>
          <w:p w14:paraId="1539F8C4" w14:textId="77777777" w:rsidR="00D348DA" w:rsidRPr="00D348DA" w:rsidRDefault="00D348DA" w:rsidP="00D348DA">
            <w:pPr>
              <w:pStyle w:val="ListParagraph"/>
              <w:numPr>
                <w:ilvl w:val="0"/>
                <w:numId w:val="5"/>
              </w:numPr>
              <w:rPr>
                <w:rFonts w:ascii="Times New Roman" w:hAnsi="Times New Roman" w:cs="Times New Roman"/>
              </w:rPr>
            </w:pPr>
            <w:r w:rsidRPr="00D348DA">
              <w:rPr>
                <w:rFonts w:ascii="Times New Roman" w:hAnsi="Times New Roman" w:cs="Times New Roman"/>
              </w:rPr>
              <w:t>How does reimbursement create barriers to practice?</w:t>
            </w:r>
          </w:p>
          <w:p w14:paraId="6C093F35" w14:textId="77777777" w:rsidR="00D348DA" w:rsidRPr="00A4139C" w:rsidRDefault="00D348DA" w:rsidP="00A4139C">
            <w:pPr>
              <w:pStyle w:val="ListParagraph"/>
              <w:numPr>
                <w:ilvl w:val="0"/>
                <w:numId w:val="5"/>
              </w:numPr>
              <w:rPr>
                <w:rFonts w:ascii="Times New Roman" w:hAnsi="Times New Roman" w:cs="Times New Roman"/>
              </w:rPr>
            </w:pPr>
            <w:r w:rsidRPr="00A4139C">
              <w:rPr>
                <w:rFonts w:ascii="Times New Roman" w:hAnsi="Times New Roman" w:cs="Times New Roman"/>
              </w:rPr>
              <w:t>How do professional credentials create barriers to reimbursement?</w:t>
            </w:r>
          </w:p>
          <w:p w14:paraId="39CAC373" w14:textId="77777777" w:rsidR="00D348DA" w:rsidRPr="0097203C" w:rsidRDefault="00D348DA" w:rsidP="001A6D2B">
            <w:pPr>
              <w:pStyle w:val="ListParagraph"/>
              <w:numPr>
                <w:ilvl w:val="0"/>
                <w:numId w:val="5"/>
              </w:numPr>
              <w:rPr>
                <w:rFonts w:ascii="Times New Roman" w:hAnsi="Times New Roman" w:cs="Times New Roman"/>
              </w:rPr>
            </w:pPr>
            <w:r w:rsidRPr="0097203C">
              <w:rPr>
                <w:rFonts w:ascii="Times New Roman" w:hAnsi="Times New Roman" w:cs="Times New Roman"/>
              </w:rPr>
              <w:t>How do reimbursement policies disincentive licensure?</w:t>
            </w:r>
          </w:p>
          <w:p w14:paraId="1BDECFFA" w14:textId="77777777" w:rsidR="004D31A9" w:rsidRDefault="00D348DA" w:rsidP="004D31A9">
            <w:pPr>
              <w:pStyle w:val="ListParagraph"/>
              <w:numPr>
                <w:ilvl w:val="0"/>
                <w:numId w:val="5"/>
              </w:numPr>
              <w:rPr>
                <w:rFonts w:ascii="Times New Roman" w:hAnsi="Times New Roman" w:cs="Times New Roman"/>
              </w:rPr>
            </w:pPr>
            <w:r w:rsidRPr="0097203C">
              <w:rPr>
                <w:rFonts w:ascii="Times New Roman" w:hAnsi="Times New Roman" w:cs="Times New Roman"/>
              </w:rPr>
              <w:t>How do scopes of practice/credentials limit treatment populations?</w:t>
            </w:r>
          </w:p>
          <w:p w14:paraId="1B82243D" w14:textId="77777777" w:rsidR="00D348DA" w:rsidRDefault="00D348DA" w:rsidP="004D31A9">
            <w:pPr>
              <w:pStyle w:val="ListParagraph"/>
              <w:numPr>
                <w:ilvl w:val="0"/>
                <w:numId w:val="5"/>
              </w:numPr>
              <w:rPr>
                <w:rFonts w:ascii="Times New Roman" w:hAnsi="Times New Roman" w:cs="Times New Roman"/>
              </w:rPr>
            </w:pPr>
            <w:r w:rsidRPr="004D31A9">
              <w:rPr>
                <w:rFonts w:ascii="Times New Roman" w:hAnsi="Times New Roman" w:cs="Times New Roman"/>
              </w:rPr>
              <w:t>How does professional regulation create barriers to care?</w:t>
            </w:r>
          </w:p>
          <w:p w14:paraId="1F693C18" w14:textId="5E9BD8F3" w:rsidR="00547AD6" w:rsidRPr="004D31A9" w:rsidRDefault="00547AD6" w:rsidP="004D31A9">
            <w:pPr>
              <w:pStyle w:val="ListParagraph"/>
              <w:numPr>
                <w:ilvl w:val="0"/>
                <w:numId w:val="5"/>
              </w:numPr>
              <w:rPr>
                <w:rFonts w:ascii="Times New Roman" w:hAnsi="Times New Roman" w:cs="Times New Roman"/>
              </w:rPr>
            </w:pPr>
          </w:p>
        </w:tc>
        <w:tc>
          <w:tcPr>
            <w:tcW w:w="4797" w:type="dxa"/>
          </w:tcPr>
          <w:p w14:paraId="2333333F" w14:textId="6A250FEF" w:rsidR="00D348DA" w:rsidRPr="0019258A" w:rsidRDefault="00D348DA" w:rsidP="0019258A">
            <w:pPr>
              <w:pStyle w:val="ListParagraph"/>
              <w:numPr>
                <w:ilvl w:val="0"/>
                <w:numId w:val="5"/>
              </w:numPr>
              <w:rPr>
                <w:rFonts w:ascii="Times New Roman" w:hAnsi="Times New Roman" w:cs="Times New Roman"/>
              </w:rPr>
            </w:pPr>
          </w:p>
        </w:tc>
      </w:tr>
      <w:tr w:rsidR="00D348DA" w:rsidRPr="00B675FF" w14:paraId="122B404E" w14:textId="77777777" w:rsidTr="00D348DA">
        <w:tc>
          <w:tcPr>
            <w:tcW w:w="4796" w:type="dxa"/>
          </w:tcPr>
          <w:p w14:paraId="3A68C8A9" w14:textId="5C8D10F5" w:rsidR="00D348DA" w:rsidRPr="0097203C" w:rsidRDefault="00D348DA" w:rsidP="00630E01">
            <w:pPr>
              <w:rPr>
                <w:rFonts w:ascii="Times New Roman" w:hAnsi="Times New Roman" w:cs="Times New Roman"/>
              </w:rPr>
            </w:pPr>
          </w:p>
        </w:tc>
        <w:tc>
          <w:tcPr>
            <w:tcW w:w="4797" w:type="dxa"/>
          </w:tcPr>
          <w:p w14:paraId="3FDE0374" w14:textId="77777777" w:rsidR="004D31A9" w:rsidRDefault="00D348DA" w:rsidP="00630E01">
            <w:pPr>
              <w:ind w:left="40"/>
              <w:rPr>
                <w:rFonts w:ascii="Times New Roman" w:hAnsi="Times New Roman" w:cs="Times New Roman"/>
              </w:rPr>
            </w:pPr>
            <w:r w:rsidRPr="004D31A9">
              <w:rPr>
                <w:rFonts w:ascii="Times New Roman" w:hAnsi="Times New Roman" w:cs="Times New Roman"/>
                <w:b/>
                <w:bCs/>
              </w:rPr>
              <w:t>Are exams necessary?</w:t>
            </w:r>
            <w:r w:rsidRPr="0097203C">
              <w:rPr>
                <w:rFonts w:ascii="Times New Roman" w:hAnsi="Times New Roman" w:cs="Times New Roman"/>
              </w:rPr>
              <w:t xml:space="preserve"> </w:t>
            </w:r>
          </w:p>
          <w:p w14:paraId="60E6DDEC" w14:textId="3B1786B4" w:rsidR="00D348DA" w:rsidRPr="004D31A9" w:rsidRDefault="00D348DA" w:rsidP="004D31A9">
            <w:pPr>
              <w:pStyle w:val="ListParagraph"/>
              <w:numPr>
                <w:ilvl w:val="0"/>
                <w:numId w:val="5"/>
              </w:numPr>
              <w:rPr>
                <w:rFonts w:ascii="Times New Roman" w:hAnsi="Times New Roman" w:cs="Times New Roman"/>
              </w:rPr>
            </w:pPr>
            <w:r w:rsidRPr="004D31A9">
              <w:rPr>
                <w:rFonts w:ascii="Times New Roman" w:hAnsi="Times New Roman" w:cs="Times New Roman"/>
              </w:rPr>
              <w:t>SW; ASWB unequal passage rates; exam alternatives in other states</w:t>
            </w:r>
          </w:p>
        </w:tc>
        <w:tc>
          <w:tcPr>
            <w:tcW w:w="4797" w:type="dxa"/>
          </w:tcPr>
          <w:p w14:paraId="08ACDDDD" w14:textId="2D9C177C" w:rsidR="00D348DA" w:rsidRPr="004D31A9" w:rsidRDefault="00D348DA" w:rsidP="004D31A9">
            <w:pPr>
              <w:pStyle w:val="ListParagraph"/>
              <w:numPr>
                <w:ilvl w:val="0"/>
                <w:numId w:val="5"/>
              </w:numPr>
              <w:rPr>
                <w:rFonts w:ascii="Times New Roman" w:hAnsi="Times New Roman" w:cs="Times New Roman"/>
              </w:rPr>
            </w:pPr>
            <w:r w:rsidRPr="004D31A9">
              <w:rPr>
                <w:rFonts w:ascii="Times New Roman" w:hAnsi="Times New Roman" w:cs="Times New Roman"/>
              </w:rPr>
              <w:t>Use clinical hours to substitute SW exam (see: IL)</w:t>
            </w:r>
          </w:p>
          <w:p w14:paraId="6AC8233A" w14:textId="77777777" w:rsidR="004D31A9" w:rsidRPr="00D6007C" w:rsidRDefault="004D31A9" w:rsidP="004D31A9">
            <w:pPr>
              <w:pStyle w:val="NormalWeb"/>
              <w:numPr>
                <w:ilvl w:val="0"/>
                <w:numId w:val="5"/>
              </w:numPr>
              <w:rPr>
                <w:rStyle w:val="ui-provider"/>
                <w:sz w:val="22"/>
                <w:szCs w:val="22"/>
              </w:rPr>
            </w:pPr>
            <w:r w:rsidRPr="0097203C">
              <w:rPr>
                <w:rStyle w:val="ui-provider"/>
                <w:rFonts w:eastAsiaTheme="majorEastAsia"/>
                <w:sz w:val="22"/>
                <w:szCs w:val="22"/>
              </w:rPr>
              <w:t>for psychologists: offer pathway that doesn't require EPPP, since ASPPB refuses to offer language accommodations other than extra time.</w:t>
            </w:r>
          </w:p>
          <w:p w14:paraId="13DCA178" w14:textId="3C041D6E" w:rsidR="004D31A9" w:rsidRPr="0097203C" w:rsidRDefault="004D31A9" w:rsidP="00630E01">
            <w:pPr>
              <w:rPr>
                <w:rFonts w:ascii="Times New Roman" w:hAnsi="Times New Roman" w:cs="Times New Roman"/>
              </w:rPr>
            </w:pPr>
          </w:p>
        </w:tc>
      </w:tr>
      <w:tr w:rsidR="00D348DA" w:rsidRPr="00B675FF" w14:paraId="7571EE15" w14:textId="77777777" w:rsidTr="00D348DA">
        <w:tc>
          <w:tcPr>
            <w:tcW w:w="4796" w:type="dxa"/>
          </w:tcPr>
          <w:p w14:paraId="2A2947D2" w14:textId="77777777" w:rsidR="00D348DA" w:rsidRPr="0097203C" w:rsidRDefault="00D348DA" w:rsidP="00630E01">
            <w:pPr>
              <w:rPr>
                <w:rFonts w:ascii="Times New Roman" w:hAnsi="Times New Roman" w:cs="Times New Roman"/>
              </w:rPr>
            </w:pPr>
          </w:p>
        </w:tc>
        <w:tc>
          <w:tcPr>
            <w:tcW w:w="4797" w:type="dxa"/>
          </w:tcPr>
          <w:p w14:paraId="0CB5090D" w14:textId="04E9DE81" w:rsidR="00D348DA" w:rsidRPr="0097203C" w:rsidRDefault="00D348DA" w:rsidP="001A6D2B">
            <w:pPr>
              <w:pStyle w:val="ListParagraph"/>
              <w:numPr>
                <w:ilvl w:val="0"/>
                <w:numId w:val="5"/>
              </w:numPr>
              <w:rPr>
                <w:rFonts w:ascii="Times New Roman" w:hAnsi="Times New Roman" w:cs="Times New Roman"/>
              </w:rPr>
            </w:pPr>
          </w:p>
        </w:tc>
        <w:tc>
          <w:tcPr>
            <w:tcW w:w="4797" w:type="dxa"/>
          </w:tcPr>
          <w:p w14:paraId="1828EF52" w14:textId="1B09B0AA" w:rsidR="00D348DA" w:rsidRPr="0097203C" w:rsidRDefault="00D348DA" w:rsidP="00630E01">
            <w:pPr>
              <w:rPr>
                <w:rFonts w:ascii="Times New Roman" w:hAnsi="Times New Roman" w:cs="Times New Roman"/>
              </w:rPr>
            </w:pPr>
          </w:p>
        </w:tc>
      </w:tr>
      <w:tr w:rsidR="00D348DA" w:rsidRPr="00B675FF" w14:paraId="30BE1E25" w14:textId="77777777" w:rsidTr="00D348DA">
        <w:tc>
          <w:tcPr>
            <w:tcW w:w="4796" w:type="dxa"/>
          </w:tcPr>
          <w:p w14:paraId="23FD4B18" w14:textId="77777777" w:rsidR="00D348DA" w:rsidRPr="0097203C" w:rsidRDefault="00D348DA" w:rsidP="00630E01">
            <w:pPr>
              <w:rPr>
                <w:rFonts w:ascii="Times New Roman" w:hAnsi="Times New Roman" w:cs="Times New Roman"/>
              </w:rPr>
            </w:pPr>
          </w:p>
        </w:tc>
        <w:tc>
          <w:tcPr>
            <w:tcW w:w="4797" w:type="dxa"/>
          </w:tcPr>
          <w:p w14:paraId="4736A32C" w14:textId="12942B3E" w:rsidR="00D348DA" w:rsidRPr="0097203C" w:rsidRDefault="00D348DA" w:rsidP="00630E01">
            <w:pPr>
              <w:ind w:left="40"/>
              <w:rPr>
                <w:rFonts w:ascii="Times New Roman" w:hAnsi="Times New Roman" w:cs="Times New Roman"/>
              </w:rPr>
            </w:pPr>
          </w:p>
        </w:tc>
        <w:tc>
          <w:tcPr>
            <w:tcW w:w="4797" w:type="dxa"/>
          </w:tcPr>
          <w:p w14:paraId="161EA574" w14:textId="594BAAC9" w:rsidR="00D348DA" w:rsidRPr="0097203C" w:rsidRDefault="00D348DA" w:rsidP="001A6D2B">
            <w:pPr>
              <w:pStyle w:val="ListParagraph"/>
              <w:numPr>
                <w:ilvl w:val="0"/>
                <w:numId w:val="5"/>
              </w:numPr>
              <w:rPr>
                <w:rFonts w:ascii="Times New Roman" w:hAnsi="Times New Roman" w:cs="Times New Roman"/>
              </w:rPr>
            </w:pPr>
          </w:p>
        </w:tc>
      </w:tr>
      <w:tr w:rsidR="00D348DA" w:rsidRPr="00B675FF" w14:paraId="7429718D" w14:textId="77777777" w:rsidTr="00D348DA">
        <w:tc>
          <w:tcPr>
            <w:tcW w:w="4796" w:type="dxa"/>
          </w:tcPr>
          <w:p w14:paraId="08974477" w14:textId="77777777" w:rsidR="00D348DA" w:rsidRPr="0097203C" w:rsidRDefault="00D348DA" w:rsidP="00630E01">
            <w:pPr>
              <w:rPr>
                <w:rFonts w:ascii="Times New Roman" w:hAnsi="Times New Roman" w:cs="Times New Roman"/>
              </w:rPr>
            </w:pPr>
          </w:p>
        </w:tc>
        <w:tc>
          <w:tcPr>
            <w:tcW w:w="4797" w:type="dxa"/>
          </w:tcPr>
          <w:p w14:paraId="2E2A4699" w14:textId="17035C24" w:rsidR="00D348DA" w:rsidRPr="0097203C" w:rsidRDefault="00D348DA" w:rsidP="00630E01">
            <w:pPr>
              <w:ind w:left="40"/>
              <w:rPr>
                <w:rFonts w:ascii="Times New Roman" w:hAnsi="Times New Roman" w:cs="Times New Roman"/>
              </w:rPr>
            </w:pPr>
          </w:p>
        </w:tc>
        <w:tc>
          <w:tcPr>
            <w:tcW w:w="4797" w:type="dxa"/>
          </w:tcPr>
          <w:p w14:paraId="26E32C5B" w14:textId="77777777" w:rsidR="00D348DA" w:rsidRPr="0097203C" w:rsidRDefault="00D348DA" w:rsidP="00630E01">
            <w:pPr>
              <w:rPr>
                <w:rFonts w:ascii="Times New Roman" w:hAnsi="Times New Roman" w:cs="Times New Roman"/>
              </w:rPr>
            </w:pPr>
          </w:p>
        </w:tc>
      </w:tr>
      <w:tr w:rsidR="00D348DA" w:rsidRPr="00B675FF" w14:paraId="3C04FA2E" w14:textId="77777777" w:rsidTr="00D348DA">
        <w:tc>
          <w:tcPr>
            <w:tcW w:w="4796" w:type="dxa"/>
          </w:tcPr>
          <w:p w14:paraId="74F62DE6" w14:textId="77777777" w:rsidR="00D348DA" w:rsidRPr="0097203C" w:rsidRDefault="00D348DA" w:rsidP="00630E01">
            <w:pPr>
              <w:rPr>
                <w:rFonts w:ascii="Times New Roman" w:hAnsi="Times New Roman" w:cs="Times New Roman"/>
              </w:rPr>
            </w:pPr>
          </w:p>
        </w:tc>
        <w:tc>
          <w:tcPr>
            <w:tcW w:w="4797" w:type="dxa"/>
          </w:tcPr>
          <w:p w14:paraId="234BBE2D" w14:textId="784C025B" w:rsidR="00D348DA" w:rsidRPr="0097203C" w:rsidRDefault="00D348DA" w:rsidP="00630E01">
            <w:pPr>
              <w:ind w:left="40"/>
              <w:rPr>
                <w:rFonts w:ascii="Times New Roman" w:hAnsi="Times New Roman" w:cs="Times New Roman"/>
              </w:rPr>
            </w:pPr>
          </w:p>
        </w:tc>
        <w:tc>
          <w:tcPr>
            <w:tcW w:w="4797" w:type="dxa"/>
          </w:tcPr>
          <w:p w14:paraId="2BCB944C" w14:textId="77777777" w:rsidR="00D348DA" w:rsidRPr="0097203C" w:rsidRDefault="00D348DA" w:rsidP="00630E01">
            <w:pPr>
              <w:rPr>
                <w:rFonts w:ascii="Times New Roman" w:hAnsi="Times New Roman" w:cs="Times New Roman"/>
              </w:rPr>
            </w:pPr>
          </w:p>
        </w:tc>
      </w:tr>
    </w:tbl>
    <w:p w14:paraId="69FDC915" w14:textId="77777777" w:rsidR="00842AF2" w:rsidRPr="00B675FF" w:rsidRDefault="00842AF2" w:rsidP="00D04C70">
      <w:pPr>
        <w:rPr>
          <w:rFonts w:ascii="Times New Roman" w:hAnsi="Times New Roman" w:cs="Times New Roman"/>
          <w:u w:val="single"/>
        </w:rPr>
      </w:pPr>
    </w:p>
    <w:p w14:paraId="0BFD6B52" w14:textId="77777777" w:rsidR="007F6AFA" w:rsidRPr="00B675FF" w:rsidRDefault="007F6AFA" w:rsidP="007F6AFA">
      <w:pPr>
        <w:rPr>
          <w:rFonts w:ascii="Times New Roman" w:hAnsi="Times New Roman" w:cs="Times New Roman"/>
        </w:rPr>
      </w:pPr>
    </w:p>
    <w:p w14:paraId="292E2E5B" w14:textId="77777777" w:rsidR="00296971" w:rsidRPr="00B675FF" w:rsidRDefault="00296971" w:rsidP="007F6AFA">
      <w:pPr>
        <w:rPr>
          <w:rFonts w:ascii="Times New Roman" w:hAnsi="Times New Roman" w:cs="Times New Roman"/>
        </w:rPr>
      </w:pPr>
    </w:p>
    <w:p w14:paraId="0722A570" w14:textId="77777777" w:rsidR="00A34DC1" w:rsidRPr="00B675FF" w:rsidRDefault="00A34DC1" w:rsidP="00A34DC1">
      <w:pPr>
        <w:rPr>
          <w:rFonts w:ascii="Times New Roman" w:hAnsi="Times New Roman" w:cs="Times New Roman"/>
        </w:rPr>
      </w:pPr>
    </w:p>
    <w:sectPr w:rsidR="00A34DC1" w:rsidRPr="00B675FF" w:rsidSect="00D453ED">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7A4A" w14:textId="77777777" w:rsidR="00AE1D38" w:rsidRDefault="00AE1D38" w:rsidP="00474637">
      <w:pPr>
        <w:spacing w:after="0" w:line="240" w:lineRule="auto"/>
      </w:pPr>
      <w:r>
        <w:separator/>
      </w:r>
    </w:p>
  </w:endnote>
  <w:endnote w:type="continuationSeparator" w:id="0">
    <w:p w14:paraId="3A105D74" w14:textId="77777777" w:rsidR="00AE1D38" w:rsidRDefault="00AE1D38" w:rsidP="00474637">
      <w:pPr>
        <w:spacing w:after="0" w:line="240" w:lineRule="auto"/>
      </w:pPr>
      <w:r>
        <w:continuationSeparator/>
      </w:r>
    </w:p>
  </w:endnote>
  <w:endnote w:type="continuationNotice" w:id="1">
    <w:p w14:paraId="7CFC8AAF" w14:textId="77777777" w:rsidR="00AE1D38" w:rsidRDefault="00AE1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80349"/>
      <w:docPartObj>
        <w:docPartGallery w:val="Page Numbers (Bottom of Page)"/>
        <w:docPartUnique/>
      </w:docPartObj>
    </w:sdtPr>
    <w:sdtEndPr>
      <w:rPr>
        <w:noProof/>
      </w:rPr>
    </w:sdtEndPr>
    <w:sdtContent>
      <w:p w14:paraId="56BA50F6" w14:textId="7E9D8A74" w:rsidR="00D453ED" w:rsidRDefault="00D453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C1AEBC" w14:textId="77777777" w:rsidR="00D453ED" w:rsidRDefault="00D45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9392E" w14:textId="77777777" w:rsidR="00AE1D38" w:rsidRDefault="00AE1D38" w:rsidP="00474637">
      <w:pPr>
        <w:spacing w:after="0" w:line="240" w:lineRule="auto"/>
      </w:pPr>
      <w:r>
        <w:separator/>
      </w:r>
    </w:p>
  </w:footnote>
  <w:footnote w:type="continuationSeparator" w:id="0">
    <w:p w14:paraId="6FAA1836" w14:textId="77777777" w:rsidR="00AE1D38" w:rsidRDefault="00AE1D38" w:rsidP="00474637">
      <w:pPr>
        <w:spacing w:after="0" w:line="240" w:lineRule="auto"/>
      </w:pPr>
      <w:r>
        <w:continuationSeparator/>
      </w:r>
    </w:p>
  </w:footnote>
  <w:footnote w:type="continuationNotice" w:id="1">
    <w:p w14:paraId="392E97F0" w14:textId="77777777" w:rsidR="00AE1D38" w:rsidRDefault="00AE1D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7C59"/>
    <w:multiLevelType w:val="hybridMultilevel"/>
    <w:tmpl w:val="8982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036EC"/>
    <w:multiLevelType w:val="hybridMultilevel"/>
    <w:tmpl w:val="53AE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03905"/>
    <w:multiLevelType w:val="hybridMultilevel"/>
    <w:tmpl w:val="1B366ED6"/>
    <w:lvl w:ilvl="0" w:tplc="836E77B6">
      <w:start w:val="2013"/>
      <w:numFmt w:val="bullet"/>
      <w:lvlText w:val=""/>
      <w:lvlJc w:val="left"/>
      <w:pPr>
        <w:ind w:left="400" w:hanging="360"/>
      </w:pPr>
      <w:rPr>
        <w:rFonts w:ascii="Times New Roman" w:eastAsiaTheme="minorHAnsi"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27133CDB"/>
    <w:multiLevelType w:val="hybridMultilevel"/>
    <w:tmpl w:val="0414CE40"/>
    <w:lvl w:ilvl="0" w:tplc="E916872C">
      <w:start w:val="2013"/>
      <w:numFmt w:val="bullet"/>
      <w:lvlText w:val="-"/>
      <w:lvlJc w:val="left"/>
      <w:pPr>
        <w:ind w:left="400" w:hanging="360"/>
      </w:pPr>
      <w:rPr>
        <w:rFonts w:ascii="Times New Roman" w:eastAsiaTheme="minorHAnsi"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65AA0A7E"/>
    <w:multiLevelType w:val="hybridMultilevel"/>
    <w:tmpl w:val="4F5A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06424"/>
    <w:multiLevelType w:val="hybridMultilevel"/>
    <w:tmpl w:val="AA9CC750"/>
    <w:lvl w:ilvl="0" w:tplc="EBAE2D5C">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33303"/>
    <w:multiLevelType w:val="hybridMultilevel"/>
    <w:tmpl w:val="1344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1562C"/>
    <w:multiLevelType w:val="hybridMultilevel"/>
    <w:tmpl w:val="FAEA850E"/>
    <w:lvl w:ilvl="0" w:tplc="579EE4DA">
      <w:start w:val="13"/>
      <w:numFmt w:val="bullet"/>
      <w:lvlText w:val="-"/>
      <w:lvlJc w:val="left"/>
      <w:pPr>
        <w:ind w:left="400" w:hanging="360"/>
      </w:pPr>
      <w:rPr>
        <w:rFonts w:ascii="Aptos" w:eastAsiaTheme="minorHAnsi" w:hAnsi="Apto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 w15:restartNumberingAfterBreak="0">
    <w:nsid w:val="7B3569DF"/>
    <w:multiLevelType w:val="hybridMultilevel"/>
    <w:tmpl w:val="1B26C3FA"/>
    <w:lvl w:ilvl="0" w:tplc="CFCEB848">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690810">
    <w:abstractNumId w:val="4"/>
  </w:num>
  <w:num w:numId="2" w16cid:durableId="1650356121">
    <w:abstractNumId w:val="0"/>
  </w:num>
  <w:num w:numId="3" w16cid:durableId="1756314813">
    <w:abstractNumId w:val="6"/>
  </w:num>
  <w:num w:numId="4" w16cid:durableId="1001197155">
    <w:abstractNumId w:val="1"/>
  </w:num>
  <w:num w:numId="5" w16cid:durableId="2027171520">
    <w:abstractNumId w:val="7"/>
  </w:num>
  <w:num w:numId="6" w16cid:durableId="737896627">
    <w:abstractNumId w:val="3"/>
  </w:num>
  <w:num w:numId="7" w16cid:durableId="441341236">
    <w:abstractNumId w:val="5"/>
  </w:num>
  <w:num w:numId="8" w16cid:durableId="2113548463">
    <w:abstractNumId w:val="8"/>
  </w:num>
  <w:num w:numId="9" w16cid:durableId="2002927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BE"/>
    <w:rsid w:val="0001417A"/>
    <w:rsid w:val="000223A5"/>
    <w:rsid w:val="000261C0"/>
    <w:rsid w:val="00036E10"/>
    <w:rsid w:val="00037DA9"/>
    <w:rsid w:val="00040622"/>
    <w:rsid w:val="000502B3"/>
    <w:rsid w:val="00052EB2"/>
    <w:rsid w:val="000601BC"/>
    <w:rsid w:val="00084A8C"/>
    <w:rsid w:val="000A0390"/>
    <w:rsid w:val="000A2C69"/>
    <w:rsid w:val="000C13A5"/>
    <w:rsid w:val="000C307E"/>
    <w:rsid w:val="000C5DC7"/>
    <w:rsid w:val="000D00B4"/>
    <w:rsid w:val="000E0BAF"/>
    <w:rsid w:val="000E430F"/>
    <w:rsid w:val="000E446B"/>
    <w:rsid w:val="00102CAF"/>
    <w:rsid w:val="001253EA"/>
    <w:rsid w:val="001401CE"/>
    <w:rsid w:val="00147B5C"/>
    <w:rsid w:val="00156A52"/>
    <w:rsid w:val="00165D62"/>
    <w:rsid w:val="00166491"/>
    <w:rsid w:val="00177E8C"/>
    <w:rsid w:val="00182BD3"/>
    <w:rsid w:val="0018400D"/>
    <w:rsid w:val="0019258A"/>
    <w:rsid w:val="001943D9"/>
    <w:rsid w:val="001979A2"/>
    <w:rsid w:val="001A6D2B"/>
    <w:rsid w:val="001A7C92"/>
    <w:rsid w:val="001C309D"/>
    <w:rsid w:val="001F31E7"/>
    <w:rsid w:val="001F42C2"/>
    <w:rsid w:val="00200BC8"/>
    <w:rsid w:val="00211E53"/>
    <w:rsid w:val="002171D5"/>
    <w:rsid w:val="00232954"/>
    <w:rsid w:val="002336A7"/>
    <w:rsid w:val="002338A5"/>
    <w:rsid w:val="002402D0"/>
    <w:rsid w:val="002447C6"/>
    <w:rsid w:val="002463A2"/>
    <w:rsid w:val="00252388"/>
    <w:rsid w:val="0025405C"/>
    <w:rsid w:val="00264D5D"/>
    <w:rsid w:val="00267BC4"/>
    <w:rsid w:val="002713E8"/>
    <w:rsid w:val="002737A3"/>
    <w:rsid w:val="00281C72"/>
    <w:rsid w:val="00292AF6"/>
    <w:rsid w:val="00296971"/>
    <w:rsid w:val="002A2A93"/>
    <w:rsid w:val="002A7BBF"/>
    <w:rsid w:val="002B0BD2"/>
    <w:rsid w:val="002B607F"/>
    <w:rsid w:val="002C10D7"/>
    <w:rsid w:val="002C2D40"/>
    <w:rsid w:val="002D6D12"/>
    <w:rsid w:val="002D7914"/>
    <w:rsid w:val="002D7C56"/>
    <w:rsid w:val="002E3CE2"/>
    <w:rsid w:val="002E7C64"/>
    <w:rsid w:val="002F2F82"/>
    <w:rsid w:val="002F37EE"/>
    <w:rsid w:val="00301473"/>
    <w:rsid w:val="0031056C"/>
    <w:rsid w:val="003115F2"/>
    <w:rsid w:val="003264B2"/>
    <w:rsid w:val="00326CE9"/>
    <w:rsid w:val="00352DA8"/>
    <w:rsid w:val="003605FC"/>
    <w:rsid w:val="00365A71"/>
    <w:rsid w:val="00371EBD"/>
    <w:rsid w:val="003760EF"/>
    <w:rsid w:val="00382E8A"/>
    <w:rsid w:val="00385F2C"/>
    <w:rsid w:val="00386BF6"/>
    <w:rsid w:val="003903ED"/>
    <w:rsid w:val="003904E4"/>
    <w:rsid w:val="003918B9"/>
    <w:rsid w:val="00393CA0"/>
    <w:rsid w:val="00394D11"/>
    <w:rsid w:val="00396BAF"/>
    <w:rsid w:val="003A054F"/>
    <w:rsid w:val="003A54D5"/>
    <w:rsid w:val="003D4F01"/>
    <w:rsid w:val="003E2C19"/>
    <w:rsid w:val="003E4512"/>
    <w:rsid w:val="0040083B"/>
    <w:rsid w:val="004068A6"/>
    <w:rsid w:val="00407AF0"/>
    <w:rsid w:val="00420341"/>
    <w:rsid w:val="00426F85"/>
    <w:rsid w:val="00451772"/>
    <w:rsid w:val="00454A25"/>
    <w:rsid w:val="00462D60"/>
    <w:rsid w:val="004660A3"/>
    <w:rsid w:val="00471A5C"/>
    <w:rsid w:val="0047201A"/>
    <w:rsid w:val="004728E9"/>
    <w:rsid w:val="004736EB"/>
    <w:rsid w:val="00474637"/>
    <w:rsid w:val="00477FEF"/>
    <w:rsid w:val="004800CB"/>
    <w:rsid w:val="00483DBE"/>
    <w:rsid w:val="00486F6D"/>
    <w:rsid w:val="00492555"/>
    <w:rsid w:val="0049293F"/>
    <w:rsid w:val="0049793F"/>
    <w:rsid w:val="004B4A33"/>
    <w:rsid w:val="004B7B70"/>
    <w:rsid w:val="004D31A9"/>
    <w:rsid w:val="004E45B5"/>
    <w:rsid w:val="004E5223"/>
    <w:rsid w:val="004F5D74"/>
    <w:rsid w:val="004F7C84"/>
    <w:rsid w:val="00502D94"/>
    <w:rsid w:val="005076E1"/>
    <w:rsid w:val="005115BD"/>
    <w:rsid w:val="00523C09"/>
    <w:rsid w:val="00530BBA"/>
    <w:rsid w:val="00547248"/>
    <w:rsid w:val="005479A6"/>
    <w:rsid w:val="00547AD6"/>
    <w:rsid w:val="00553FB7"/>
    <w:rsid w:val="0056573F"/>
    <w:rsid w:val="00575305"/>
    <w:rsid w:val="00591BB1"/>
    <w:rsid w:val="005A1252"/>
    <w:rsid w:val="005A7CF6"/>
    <w:rsid w:val="005B0D1B"/>
    <w:rsid w:val="005B2101"/>
    <w:rsid w:val="005C665D"/>
    <w:rsid w:val="005D2150"/>
    <w:rsid w:val="005E7547"/>
    <w:rsid w:val="005E7DBE"/>
    <w:rsid w:val="005F5B23"/>
    <w:rsid w:val="005F7ECD"/>
    <w:rsid w:val="00615FFA"/>
    <w:rsid w:val="00620EB2"/>
    <w:rsid w:val="0063036D"/>
    <w:rsid w:val="00630E01"/>
    <w:rsid w:val="0064124F"/>
    <w:rsid w:val="006564F0"/>
    <w:rsid w:val="00660B26"/>
    <w:rsid w:val="00665FA5"/>
    <w:rsid w:val="00674853"/>
    <w:rsid w:val="006959CA"/>
    <w:rsid w:val="0069668D"/>
    <w:rsid w:val="006A1D1B"/>
    <w:rsid w:val="006A6CEC"/>
    <w:rsid w:val="006A7F9A"/>
    <w:rsid w:val="006C4B5C"/>
    <w:rsid w:val="006D0AEB"/>
    <w:rsid w:val="006E467A"/>
    <w:rsid w:val="006E4D9D"/>
    <w:rsid w:val="006F061C"/>
    <w:rsid w:val="006F2A03"/>
    <w:rsid w:val="006F5ADB"/>
    <w:rsid w:val="00717FAD"/>
    <w:rsid w:val="007322E0"/>
    <w:rsid w:val="00743B69"/>
    <w:rsid w:val="0075760D"/>
    <w:rsid w:val="00761902"/>
    <w:rsid w:val="00763CF9"/>
    <w:rsid w:val="007674A7"/>
    <w:rsid w:val="007701C6"/>
    <w:rsid w:val="00770AA7"/>
    <w:rsid w:val="007927B7"/>
    <w:rsid w:val="00792A33"/>
    <w:rsid w:val="007A0B02"/>
    <w:rsid w:val="007A4F79"/>
    <w:rsid w:val="007A5CFB"/>
    <w:rsid w:val="007B336B"/>
    <w:rsid w:val="007B786A"/>
    <w:rsid w:val="007D30EF"/>
    <w:rsid w:val="007D472B"/>
    <w:rsid w:val="007D51BC"/>
    <w:rsid w:val="007D5DB1"/>
    <w:rsid w:val="007F6AFA"/>
    <w:rsid w:val="00803B48"/>
    <w:rsid w:val="0081699B"/>
    <w:rsid w:val="008254E4"/>
    <w:rsid w:val="008262DD"/>
    <w:rsid w:val="00831CAB"/>
    <w:rsid w:val="0084067D"/>
    <w:rsid w:val="00842AF2"/>
    <w:rsid w:val="00845466"/>
    <w:rsid w:val="00874960"/>
    <w:rsid w:val="008933D2"/>
    <w:rsid w:val="008A7422"/>
    <w:rsid w:val="008B2573"/>
    <w:rsid w:val="008B7306"/>
    <w:rsid w:val="008C4F55"/>
    <w:rsid w:val="008D088A"/>
    <w:rsid w:val="008F19CE"/>
    <w:rsid w:val="008F3047"/>
    <w:rsid w:val="008F348B"/>
    <w:rsid w:val="00900922"/>
    <w:rsid w:val="00904541"/>
    <w:rsid w:val="00910AEB"/>
    <w:rsid w:val="009218BB"/>
    <w:rsid w:val="0092592D"/>
    <w:rsid w:val="009446C9"/>
    <w:rsid w:val="00955772"/>
    <w:rsid w:val="00970E39"/>
    <w:rsid w:val="0097203C"/>
    <w:rsid w:val="0098356C"/>
    <w:rsid w:val="00983C55"/>
    <w:rsid w:val="00993285"/>
    <w:rsid w:val="00997D3C"/>
    <w:rsid w:val="009A012F"/>
    <w:rsid w:val="009A1CBD"/>
    <w:rsid w:val="009A2AA8"/>
    <w:rsid w:val="009B588A"/>
    <w:rsid w:val="009B742E"/>
    <w:rsid w:val="009C2081"/>
    <w:rsid w:val="009C7229"/>
    <w:rsid w:val="009D23E1"/>
    <w:rsid w:val="009E4254"/>
    <w:rsid w:val="009F1108"/>
    <w:rsid w:val="009F4ABB"/>
    <w:rsid w:val="00A01CF1"/>
    <w:rsid w:val="00A02BD6"/>
    <w:rsid w:val="00A20A9C"/>
    <w:rsid w:val="00A34DC1"/>
    <w:rsid w:val="00A4139C"/>
    <w:rsid w:val="00A41743"/>
    <w:rsid w:val="00A5738F"/>
    <w:rsid w:val="00A66570"/>
    <w:rsid w:val="00A67F8B"/>
    <w:rsid w:val="00A827CB"/>
    <w:rsid w:val="00A97067"/>
    <w:rsid w:val="00AB5CA4"/>
    <w:rsid w:val="00AC1631"/>
    <w:rsid w:val="00AC2EEF"/>
    <w:rsid w:val="00AD7F24"/>
    <w:rsid w:val="00AE1D38"/>
    <w:rsid w:val="00AF05F3"/>
    <w:rsid w:val="00AF23FD"/>
    <w:rsid w:val="00B07763"/>
    <w:rsid w:val="00B142ED"/>
    <w:rsid w:val="00B20F21"/>
    <w:rsid w:val="00B3654F"/>
    <w:rsid w:val="00B43708"/>
    <w:rsid w:val="00B509FA"/>
    <w:rsid w:val="00B62B23"/>
    <w:rsid w:val="00B64CC8"/>
    <w:rsid w:val="00B675FF"/>
    <w:rsid w:val="00B846B5"/>
    <w:rsid w:val="00B858D8"/>
    <w:rsid w:val="00B95E6B"/>
    <w:rsid w:val="00BA4ED8"/>
    <w:rsid w:val="00BD729F"/>
    <w:rsid w:val="00BE1D75"/>
    <w:rsid w:val="00BE5A6C"/>
    <w:rsid w:val="00BF1328"/>
    <w:rsid w:val="00BF6E96"/>
    <w:rsid w:val="00C0092C"/>
    <w:rsid w:val="00C02369"/>
    <w:rsid w:val="00C064D6"/>
    <w:rsid w:val="00C06AF7"/>
    <w:rsid w:val="00C11304"/>
    <w:rsid w:val="00C15C06"/>
    <w:rsid w:val="00C451BA"/>
    <w:rsid w:val="00C526BE"/>
    <w:rsid w:val="00C565B3"/>
    <w:rsid w:val="00C72A26"/>
    <w:rsid w:val="00C752FD"/>
    <w:rsid w:val="00C77A78"/>
    <w:rsid w:val="00C824FC"/>
    <w:rsid w:val="00CA75EE"/>
    <w:rsid w:val="00CB6CBD"/>
    <w:rsid w:val="00CD0868"/>
    <w:rsid w:val="00CD27E1"/>
    <w:rsid w:val="00CE7904"/>
    <w:rsid w:val="00CF0876"/>
    <w:rsid w:val="00CF1021"/>
    <w:rsid w:val="00CF4DF0"/>
    <w:rsid w:val="00CF4FD4"/>
    <w:rsid w:val="00D00E36"/>
    <w:rsid w:val="00D04C70"/>
    <w:rsid w:val="00D348DA"/>
    <w:rsid w:val="00D349F1"/>
    <w:rsid w:val="00D453ED"/>
    <w:rsid w:val="00D51803"/>
    <w:rsid w:val="00D531A0"/>
    <w:rsid w:val="00D6007C"/>
    <w:rsid w:val="00D8352B"/>
    <w:rsid w:val="00D85EE0"/>
    <w:rsid w:val="00DA2516"/>
    <w:rsid w:val="00DA2F39"/>
    <w:rsid w:val="00DB0D7C"/>
    <w:rsid w:val="00DE3574"/>
    <w:rsid w:val="00DE41F6"/>
    <w:rsid w:val="00DE69EB"/>
    <w:rsid w:val="00E04A5A"/>
    <w:rsid w:val="00E078CA"/>
    <w:rsid w:val="00E33CBE"/>
    <w:rsid w:val="00E40052"/>
    <w:rsid w:val="00E51143"/>
    <w:rsid w:val="00E562ED"/>
    <w:rsid w:val="00E56F59"/>
    <w:rsid w:val="00E57B30"/>
    <w:rsid w:val="00E64B56"/>
    <w:rsid w:val="00E66F61"/>
    <w:rsid w:val="00E80F6F"/>
    <w:rsid w:val="00E82D06"/>
    <w:rsid w:val="00E93B92"/>
    <w:rsid w:val="00E9531E"/>
    <w:rsid w:val="00EA4B07"/>
    <w:rsid w:val="00EC6539"/>
    <w:rsid w:val="00ED0575"/>
    <w:rsid w:val="00ED0C1B"/>
    <w:rsid w:val="00ED1E41"/>
    <w:rsid w:val="00EE601D"/>
    <w:rsid w:val="00F034A8"/>
    <w:rsid w:val="00F26350"/>
    <w:rsid w:val="00F2680B"/>
    <w:rsid w:val="00F323C6"/>
    <w:rsid w:val="00F373B8"/>
    <w:rsid w:val="00F42E21"/>
    <w:rsid w:val="00F45BF2"/>
    <w:rsid w:val="00F46DE1"/>
    <w:rsid w:val="00F54534"/>
    <w:rsid w:val="00F63FD9"/>
    <w:rsid w:val="00F64D23"/>
    <w:rsid w:val="00F761D7"/>
    <w:rsid w:val="00F86266"/>
    <w:rsid w:val="00F91391"/>
    <w:rsid w:val="00F97748"/>
    <w:rsid w:val="00FA206D"/>
    <w:rsid w:val="00FA24C1"/>
    <w:rsid w:val="00FA4E09"/>
    <w:rsid w:val="00FA69DC"/>
    <w:rsid w:val="00FD2C23"/>
    <w:rsid w:val="00FD584E"/>
    <w:rsid w:val="00FE5B5F"/>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BA5D"/>
  <w15:chartTrackingRefBased/>
  <w15:docId w15:val="{5AC97D66-3152-480D-9C14-5CB99CFA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2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2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52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2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2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52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6BE"/>
    <w:rPr>
      <w:rFonts w:eastAsiaTheme="majorEastAsia" w:cstheme="majorBidi"/>
      <w:color w:val="272727" w:themeColor="text1" w:themeTint="D8"/>
    </w:rPr>
  </w:style>
  <w:style w:type="paragraph" w:styleId="Title">
    <w:name w:val="Title"/>
    <w:basedOn w:val="Normal"/>
    <w:next w:val="Normal"/>
    <w:link w:val="TitleChar"/>
    <w:uiPriority w:val="10"/>
    <w:qFormat/>
    <w:rsid w:val="00C52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6BE"/>
    <w:pPr>
      <w:spacing w:before="160"/>
      <w:jc w:val="center"/>
    </w:pPr>
    <w:rPr>
      <w:i/>
      <w:iCs/>
      <w:color w:val="404040" w:themeColor="text1" w:themeTint="BF"/>
    </w:rPr>
  </w:style>
  <w:style w:type="character" w:customStyle="1" w:styleId="QuoteChar">
    <w:name w:val="Quote Char"/>
    <w:basedOn w:val="DefaultParagraphFont"/>
    <w:link w:val="Quote"/>
    <w:uiPriority w:val="29"/>
    <w:rsid w:val="00C526BE"/>
    <w:rPr>
      <w:i/>
      <w:iCs/>
      <w:color w:val="404040" w:themeColor="text1" w:themeTint="BF"/>
    </w:rPr>
  </w:style>
  <w:style w:type="paragraph" w:styleId="ListParagraph">
    <w:name w:val="List Paragraph"/>
    <w:basedOn w:val="Normal"/>
    <w:uiPriority w:val="34"/>
    <w:qFormat/>
    <w:rsid w:val="00C526BE"/>
    <w:pPr>
      <w:ind w:left="720"/>
      <w:contextualSpacing/>
    </w:pPr>
  </w:style>
  <w:style w:type="character" w:styleId="IntenseEmphasis">
    <w:name w:val="Intense Emphasis"/>
    <w:basedOn w:val="DefaultParagraphFont"/>
    <w:uiPriority w:val="21"/>
    <w:qFormat/>
    <w:rsid w:val="00C526BE"/>
    <w:rPr>
      <w:i/>
      <w:iCs/>
      <w:color w:val="0F4761" w:themeColor="accent1" w:themeShade="BF"/>
    </w:rPr>
  </w:style>
  <w:style w:type="paragraph" w:styleId="IntenseQuote">
    <w:name w:val="Intense Quote"/>
    <w:basedOn w:val="Normal"/>
    <w:next w:val="Normal"/>
    <w:link w:val="IntenseQuoteChar"/>
    <w:uiPriority w:val="30"/>
    <w:qFormat/>
    <w:rsid w:val="00C52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6BE"/>
    <w:rPr>
      <w:i/>
      <w:iCs/>
      <w:color w:val="0F4761" w:themeColor="accent1" w:themeShade="BF"/>
    </w:rPr>
  </w:style>
  <w:style w:type="character" w:styleId="IntenseReference">
    <w:name w:val="Intense Reference"/>
    <w:basedOn w:val="DefaultParagraphFont"/>
    <w:uiPriority w:val="32"/>
    <w:qFormat/>
    <w:rsid w:val="00C526BE"/>
    <w:rPr>
      <w:b/>
      <w:bCs/>
      <w:smallCaps/>
      <w:color w:val="0F4761" w:themeColor="accent1" w:themeShade="BF"/>
      <w:spacing w:val="5"/>
    </w:rPr>
  </w:style>
  <w:style w:type="paragraph" w:styleId="Header">
    <w:name w:val="header"/>
    <w:basedOn w:val="Normal"/>
    <w:link w:val="HeaderChar"/>
    <w:uiPriority w:val="99"/>
    <w:unhideWhenUsed/>
    <w:rsid w:val="0047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637"/>
  </w:style>
  <w:style w:type="paragraph" w:styleId="Footer">
    <w:name w:val="footer"/>
    <w:basedOn w:val="Normal"/>
    <w:link w:val="FooterChar"/>
    <w:uiPriority w:val="99"/>
    <w:unhideWhenUsed/>
    <w:rsid w:val="0047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637"/>
  </w:style>
  <w:style w:type="table" w:styleId="TableGrid">
    <w:name w:val="Table Grid"/>
    <w:basedOn w:val="TableNormal"/>
    <w:uiPriority w:val="39"/>
    <w:rsid w:val="002E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47B5C"/>
  </w:style>
  <w:style w:type="paragraph" w:styleId="NormalWeb">
    <w:name w:val="Normal (Web)"/>
    <w:basedOn w:val="Normal"/>
    <w:uiPriority w:val="99"/>
    <w:unhideWhenUsed/>
    <w:rsid w:val="00FD2C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0398">
      <w:bodyDiv w:val="1"/>
      <w:marLeft w:val="0"/>
      <w:marRight w:val="0"/>
      <w:marTop w:val="0"/>
      <w:marBottom w:val="0"/>
      <w:divBdr>
        <w:top w:val="none" w:sz="0" w:space="0" w:color="auto"/>
        <w:left w:val="none" w:sz="0" w:space="0" w:color="auto"/>
        <w:bottom w:val="none" w:sz="0" w:space="0" w:color="auto"/>
        <w:right w:val="none" w:sz="0" w:space="0" w:color="auto"/>
      </w:divBdr>
    </w:div>
    <w:div w:id="749077980">
      <w:bodyDiv w:val="1"/>
      <w:marLeft w:val="0"/>
      <w:marRight w:val="0"/>
      <w:marTop w:val="0"/>
      <w:marBottom w:val="0"/>
      <w:divBdr>
        <w:top w:val="none" w:sz="0" w:space="0" w:color="auto"/>
        <w:left w:val="none" w:sz="0" w:space="0" w:color="auto"/>
        <w:bottom w:val="none" w:sz="0" w:space="0" w:color="auto"/>
        <w:right w:val="none" w:sz="0" w:space="0" w:color="auto"/>
      </w:divBdr>
    </w:div>
    <w:div w:id="1344748930">
      <w:bodyDiv w:val="1"/>
      <w:marLeft w:val="0"/>
      <w:marRight w:val="0"/>
      <w:marTop w:val="0"/>
      <w:marBottom w:val="0"/>
      <w:divBdr>
        <w:top w:val="none" w:sz="0" w:space="0" w:color="auto"/>
        <w:left w:val="none" w:sz="0" w:space="0" w:color="auto"/>
        <w:bottom w:val="none" w:sz="0" w:space="0" w:color="auto"/>
        <w:right w:val="none" w:sz="0" w:space="0" w:color="auto"/>
      </w:divBdr>
    </w:div>
    <w:div w:id="18107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9" ma:contentTypeDescription="Create a new document." ma:contentTypeScope="" ma:versionID="7ac51f24448f55d2b825aae21e33a81a">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f2851c953bb067f745fe3cfbff6a2c58"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Statu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Status" ma:index="18" nillable="true" ma:displayName="Status" ma:default="Teams" ma:description="Describes how far along the ingest process this document currently is" ma:format="Dropdown" ma:internalName="Status">
      <xsd:simpleType>
        <xsd:restriction base="dms:Choice">
          <xsd:enumeration value="Teams"/>
          <xsd:enumeration value="Staging area"/>
          <xsd:enumeration value="VT-ReTain"/>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67c4cf-d411-4a6f-9cc0-8ae2d2d270bf}"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a183bd7-bcfa-44ed-a537-3bf551eaaa54">
      <Terms xmlns="http://schemas.microsoft.com/office/infopath/2007/PartnerControls"/>
    </lcf76f155ced4ddcb4097134ff3c332f>
    <TaxCatchAll xmlns="83c9a996-c187-4036-9022-0b27f7bfaa9a" xsi:nil="true"/>
    <_ip_UnifiedCompliancePolicyProperties xmlns="http://schemas.microsoft.com/sharepoint/v3" xsi:nil="true"/>
    <Status xmlns="fa183bd7-bcfa-44ed-a537-3bf551eaaa54">Teams</Status>
  </documentManagement>
</p:properties>
</file>

<file path=customXml/itemProps1.xml><?xml version="1.0" encoding="utf-8"?>
<ds:datastoreItem xmlns:ds="http://schemas.openxmlformats.org/officeDocument/2006/customXml" ds:itemID="{9EF06744-E52A-4B54-817D-1EA88B20F0B6}">
  <ds:schemaRefs>
    <ds:schemaRef ds:uri="http://schemas.microsoft.com/sharepoint/v3/contenttype/forms"/>
  </ds:schemaRefs>
</ds:datastoreItem>
</file>

<file path=customXml/itemProps2.xml><?xml version="1.0" encoding="utf-8"?>
<ds:datastoreItem xmlns:ds="http://schemas.openxmlformats.org/officeDocument/2006/customXml" ds:itemID="{1D0F9451-6F14-4144-950C-6B381E55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1845F-FCAD-4651-A4B9-64DA99BF78BA}">
  <ds:schemaRefs>
    <ds:schemaRef ds:uri="http://schemas.microsoft.com/office/2006/metadata/properties"/>
    <ds:schemaRef ds:uri="http://schemas.microsoft.com/office/infopath/2007/PartnerControls"/>
    <ds:schemaRef ds:uri="http://schemas.microsoft.com/sharepoint/v3"/>
    <ds:schemaRef ds:uri="fa183bd7-bcfa-44ed-a537-3bf551eaaa54"/>
    <ds:schemaRef ds:uri="83c9a996-c187-4036-9022-0b27f7bfaa9a"/>
  </ds:schemaRefs>
</ds:datastoreItem>
</file>

<file path=docProps/app.xml><?xml version="1.0" encoding="utf-8"?>
<Properties xmlns="http://schemas.openxmlformats.org/officeDocument/2006/extended-properties" xmlns:vt="http://schemas.openxmlformats.org/officeDocument/2006/docPropsVTypes">
  <Template>Normal.dotm</Template>
  <TotalTime>2867</TotalTime>
  <Pages>1</Pages>
  <Words>1778</Words>
  <Characters>10141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Bruce</dc:creator>
  <cp:keywords/>
  <dc:description/>
  <cp:lastModifiedBy>Dylan Bruce</cp:lastModifiedBy>
  <cp:revision>185</cp:revision>
  <dcterms:created xsi:type="dcterms:W3CDTF">2024-05-10T23:14:00Z</dcterms:created>
  <dcterms:modified xsi:type="dcterms:W3CDTF">2024-05-20T21:48:00Z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ies>
</file>